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88" w:rsidRPr="00321FFE" w:rsidRDefault="007D7288" w:rsidP="007D7288">
      <w:pPr>
        <w:tabs>
          <w:tab w:val="left" w:pos="7400"/>
          <w:tab w:val="right" w:pos="9098"/>
        </w:tabs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321FFE">
        <w:rPr>
          <w:rFonts w:ascii="Arial" w:hAnsi="Arial" w:cs="Arial"/>
          <w:b/>
          <w:sz w:val="20"/>
          <w:szCs w:val="20"/>
          <w:lang w:val="mn-MN"/>
        </w:rPr>
        <w:t xml:space="preserve">                                               </w:t>
      </w:r>
    </w:p>
    <w:p w:rsidR="005055D1" w:rsidRPr="00321FFE" w:rsidRDefault="007D7288" w:rsidP="005904B6">
      <w:pPr>
        <w:jc w:val="right"/>
        <w:rPr>
          <w:rFonts w:ascii="Arial" w:hAnsi="Arial" w:cs="Arial"/>
          <w:b/>
          <w:sz w:val="20"/>
          <w:szCs w:val="20"/>
          <w:lang w:val="mn-MN"/>
        </w:rPr>
      </w:pPr>
      <w:r w:rsidRPr="00321FFE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</w:t>
      </w:r>
      <w:r w:rsidR="005904B6" w:rsidRPr="00321FFE">
        <w:rPr>
          <w:rFonts w:ascii="Arial" w:hAnsi="Arial" w:cs="Arial"/>
          <w:b/>
          <w:sz w:val="20"/>
          <w:szCs w:val="20"/>
          <w:lang w:val="mn-MN"/>
        </w:rPr>
        <w:t xml:space="preserve">             </w:t>
      </w:r>
    </w:p>
    <w:p w:rsidR="005055D1" w:rsidRPr="00321FFE" w:rsidRDefault="005055D1" w:rsidP="00E43A70">
      <w:pPr>
        <w:shd w:val="clear" w:color="auto" w:fill="FFFFFF"/>
        <w:contextualSpacing/>
        <w:rPr>
          <w:rFonts w:ascii="Arial" w:eastAsiaTheme="minorEastAsia" w:hAnsi="Arial" w:cs="Arial"/>
          <w:b/>
          <w:sz w:val="20"/>
          <w:szCs w:val="20"/>
          <w:lang w:val="mn-M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394"/>
      </w:tblGrid>
      <w:tr w:rsidR="00321FFE" w:rsidRPr="00321FFE" w:rsidTr="00960D18">
        <w:trPr>
          <w:cantSplit/>
        </w:trPr>
        <w:tc>
          <w:tcPr>
            <w:tcW w:w="4361" w:type="dxa"/>
          </w:tcPr>
          <w:p w:rsidR="005904B6" w:rsidRPr="00321FFE" w:rsidRDefault="005904B6" w:rsidP="005904B6">
            <w:pPr>
              <w:spacing w:line="276" w:lineRule="auto"/>
              <w:jc w:val="center"/>
              <w:rPr>
                <w:rFonts w:ascii="Arial" w:hAnsi="Arial" w:cs="Arial"/>
                <w:lang w:val="mn-MN" w:eastAsia="x-none"/>
              </w:rPr>
            </w:pPr>
            <w:r w:rsidRPr="00321FFE">
              <w:rPr>
                <w:rFonts w:ascii="Arial" w:hAnsi="Arial" w:cs="Arial"/>
                <w:sz w:val="22"/>
                <w:szCs w:val="22"/>
                <w:lang w:eastAsia="x-none"/>
              </w:rPr>
              <w:t>CONFIRMED.</w:t>
            </w:r>
          </w:p>
          <w:p w:rsidR="005904B6" w:rsidRPr="00321FFE" w:rsidRDefault="0013277F" w:rsidP="005904B6">
            <w:pPr>
              <w:spacing w:line="276" w:lineRule="auto"/>
              <w:jc w:val="both"/>
              <w:rPr>
                <w:rFonts w:ascii="Arial" w:hAnsi="Arial" w:cs="Arial"/>
                <w:lang w:val="mn-MN" w:eastAsia="x-none"/>
              </w:rPr>
            </w:pPr>
            <w:r w:rsidRPr="00321FFE">
              <w:rPr>
                <w:rFonts w:ascii="Arial" w:hAnsi="Arial" w:cs="Arial"/>
                <w:sz w:val="22"/>
                <w:szCs w:val="22"/>
                <w:lang w:eastAsia="x-none"/>
              </w:rPr>
              <w:t>CHAIRMAN OF MONGOLIAN AGENCY FOR STANDARD AND METROLOGY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709" w:type="dxa"/>
          </w:tcPr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394" w:type="dxa"/>
          </w:tcPr>
          <w:p w:rsidR="005904B6" w:rsidRPr="00321FFE" w:rsidRDefault="0013277F" w:rsidP="005904B6">
            <w:pPr>
              <w:spacing w:line="276" w:lineRule="auto"/>
              <w:jc w:val="center"/>
              <w:rPr>
                <w:rFonts w:ascii="Arial" w:hAnsi="Arial" w:cs="Arial"/>
                <w:lang w:val="mn-MN" w:eastAsia="x-none"/>
              </w:rPr>
            </w:pPr>
            <w:r w:rsidRPr="00321FFE">
              <w:rPr>
                <w:rFonts w:ascii="Arial" w:hAnsi="Arial" w:cs="Arial"/>
                <w:sz w:val="22"/>
                <w:szCs w:val="22"/>
                <w:lang w:eastAsia="x-none"/>
              </w:rPr>
              <w:t>APPROVED</w:t>
            </w:r>
            <w:r w:rsidR="005904B6" w:rsidRPr="00321FFE">
              <w:rPr>
                <w:rFonts w:ascii="Arial" w:hAnsi="Arial" w:cs="Arial"/>
                <w:sz w:val="22"/>
                <w:szCs w:val="22"/>
                <w:lang w:eastAsia="x-none"/>
              </w:rPr>
              <w:t>.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hAnsi="Arial" w:cs="Arial"/>
                <w:lang w:val="mn-MN" w:eastAsia="x-none"/>
              </w:rPr>
            </w:pPr>
            <w:r w:rsidRPr="00321FFE">
              <w:rPr>
                <w:rFonts w:ascii="Arial" w:hAnsi="Arial" w:cs="Arial"/>
                <w:sz w:val="22"/>
                <w:szCs w:val="22"/>
                <w:lang w:val="mn-MN" w:eastAsia="x-none"/>
              </w:rPr>
              <w:t>........................................</w:t>
            </w:r>
            <w:r w:rsidRPr="00321FFE">
              <w:rPr>
                <w:rFonts w:ascii="Arial" w:hAnsi="Arial" w:cs="Arial"/>
                <w:sz w:val="22"/>
                <w:szCs w:val="22"/>
                <w:lang w:val="mn-MN" w:eastAsia="x-none"/>
              </w:rPr>
              <w:br/>
              <w:t xml:space="preserve">                                       </w:t>
            </w:r>
          </w:p>
        </w:tc>
      </w:tr>
      <w:tr w:rsidR="00321FFE" w:rsidRPr="00321FFE" w:rsidTr="00960D18">
        <w:trPr>
          <w:cantSplit/>
        </w:trPr>
        <w:tc>
          <w:tcPr>
            <w:tcW w:w="4361" w:type="dxa"/>
          </w:tcPr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hAnsi="Arial" w:cs="Arial"/>
                <w:lang w:val="mn-MN" w:eastAsia="x-none"/>
              </w:rPr>
            </w:pPr>
            <w:r w:rsidRPr="00321FFE">
              <w:rPr>
                <w:rFonts w:ascii="Arial" w:hAnsi="Arial" w:cs="Arial"/>
                <w:sz w:val="22"/>
                <w:szCs w:val="22"/>
                <w:lang w:val="mn-MN" w:eastAsia="x-none"/>
              </w:rPr>
              <w:t xml:space="preserve">                            </w:t>
            </w:r>
            <w:r w:rsidRPr="00321FFE">
              <w:rPr>
                <w:rFonts w:ascii="Arial" w:hAnsi="Arial" w:cs="Arial"/>
                <w:sz w:val="22"/>
                <w:szCs w:val="22"/>
                <w:lang w:val="en-US" w:eastAsia="x-none"/>
              </w:rPr>
              <w:t>. . . . . . . . . ( . . . . . . . . )</w:t>
            </w:r>
            <w:r w:rsidRPr="00321FFE">
              <w:rPr>
                <w:rFonts w:ascii="Arial" w:hAnsi="Arial" w:cs="Arial"/>
                <w:sz w:val="22"/>
                <w:szCs w:val="22"/>
                <w:lang w:val="mn-MN" w:eastAsia="x-none"/>
              </w:rPr>
              <w:t xml:space="preserve">              </w:t>
            </w:r>
          </w:p>
        </w:tc>
        <w:tc>
          <w:tcPr>
            <w:tcW w:w="709" w:type="dxa"/>
          </w:tcPr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394" w:type="dxa"/>
          </w:tcPr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hAnsi="Arial" w:cs="Arial"/>
                <w:lang w:val="mn-MN" w:eastAsia="x-none"/>
              </w:rPr>
            </w:pPr>
            <w:r w:rsidRPr="00321FFE">
              <w:rPr>
                <w:rFonts w:ascii="Arial" w:hAnsi="Arial" w:cs="Arial"/>
                <w:sz w:val="22"/>
                <w:szCs w:val="22"/>
                <w:lang w:val="mn-MN" w:eastAsia="x-none"/>
              </w:rPr>
              <w:t>/NAME OF THE OFFICIAL/</w:t>
            </w:r>
          </w:p>
        </w:tc>
      </w:tr>
    </w:tbl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rPr>
          <w:rFonts w:ascii="Arial" w:eastAsia="Calibri" w:hAnsi="Arial" w:cs="Arial"/>
          <w:sz w:val="22"/>
          <w:szCs w:val="22"/>
          <w:lang w:val="mn-MN"/>
        </w:rPr>
      </w:pPr>
    </w:p>
    <w:p w:rsidR="005904B6" w:rsidRPr="00321FFE" w:rsidRDefault="005904B6" w:rsidP="00AF709D">
      <w:pPr>
        <w:keepNext/>
        <w:adjustRightInd w:val="0"/>
        <w:snapToGrid w:val="0"/>
        <w:spacing w:line="276" w:lineRule="auto"/>
        <w:outlineLvl w:val="3"/>
        <w:rPr>
          <w:rFonts w:ascii="Arial" w:hAnsi="Arial" w:cs="Arial"/>
          <w:b/>
          <w:bCs/>
          <w:sz w:val="22"/>
          <w:szCs w:val="22"/>
          <w:lang w:val="mn-MN" w:eastAsia="x-none"/>
        </w:rPr>
      </w:pPr>
    </w:p>
    <w:p w:rsidR="005904B6" w:rsidRPr="00321FFE" w:rsidRDefault="0013277F" w:rsidP="005904B6">
      <w:pPr>
        <w:keepNext/>
        <w:adjustRightInd w:val="0"/>
        <w:snapToGrid w:val="0"/>
        <w:spacing w:line="276" w:lineRule="auto"/>
        <w:ind w:firstLine="720"/>
        <w:jc w:val="center"/>
        <w:outlineLvl w:val="3"/>
        <w:rPr>
          <w:rFonts w:ascii="Arial" w:hAnsi="Arial" w:cs="Arial"/>
          <w:b/>
          <w:bCs/>
          <w:sz w:val="22"/>
          <w:szCs w:val="22"/>
          <w:lang w:val="mn-MN" w:eastAsia="x-none"/>
        </w:rPr>
      </w:pPr>
      <w:r w:rsidRPr="00321FFE">
        <w:rPr>
          <w:rFonts w:ascii="Arial" w:hAnsi="Arial" w:cs="Arial"/>
          <w:b/>
          <w:bCs/>
          <w:sz w:val="22"/>
          <w:szCs w:val="22"/>
          <w:lang w:val="en-US" w:eastAsia="x-none"/>
        </w:rPr>
        <w:t xml:space="preserve">THE CONTRACT OF </w:t>
      </w:r>
      <w:r w:rsidR="00C24C2E" w:rsidRPr="00321FFE">
        <w:rPr>
          <w:rFonts w:ascii="Arial" w:hAnsi="Arial" w:cs="Arial"/>
          <w:b/>
          <w:bCs/>
          <w:sz w:val="22"/>
          <w:szCs w:val="22"/>
          <w:lang w:val="en-US" w:eastAsia="x-none"/>
        </w:rPr>
        <w:t>TRANSITIONING TO</w:t>
      </w:r>
      <w:r w:rsidRPr="00321FFE">
        <w:rPr>
          <w:rFonts w:ascii="Arial" w:hAnsi="Arial" w:cs="Arial"/>
          <w:b/>
          <w:bCs/>
          <w:sz w:val="22"/>
          <w:szCs w:val="22"/>
          <w:lang w:val="en-US" w:eastAsia="x-none"/>
        </w:rPr>
        <w:t xml:space="preserve"> </w:t>
      </w:r>
      <w:r w:rsidR="005904B6" w:rsidRPr="00321FFE">
        <w:rPr>
          <w:rFonts w:ascii="Arial" w:hAnsi="Arial" w:cs="Arial"/>
          <w:b/>
          <w:bCs/>
          <w:sz w:val="22"/>
          <w:szCs w:val="22"/>
          <w:lang w:val="mn-MN" w:eastAsia="x-none"/>
        </w:rPr>
        <w:t>ORGANIC FOOD PRODUCTION</w:t>
      </w: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b/>
          <w:sz w:val="22"/>
          <w:szCs w:val="22"/>
          <w:lang w:val="en-US"/>
        </w:rPr>
        <w:tab/>
      </w:r>
    </w:p>
    <w:p w:rsidR="005904B6" w:rsidRPr="00321FFE" w:rsidRDefault="005904B6" w:rsidP="005904B6">
      <w:pPr>
        <w:adjustRightInd w:val="0"/>
        <w:snapToGrid w:val="0"/>
        <w:spacing w:line="276" w:lineRule="auto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20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... day </w:t>
      </w: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of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... </w:t>
      </w:r>
      <w:r w:rsidRPr="00321FFE">
        <w:rPr>
          <w:rFonts w:ascii="Arial" w:eastAsia="Calibri" w:hAnsi="Arial" w:cs="Arial"/>
          <w:sz w:val="22"/>
          <w:szCs w:val="22"/>
          <w:lang w:val="en-US"/>
        </w:rPr>
        <w:t>month of ... year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      </w:t>
      </w:r>
      <w:r w:rsidR="0013277F" w:rsidRPr="00321FFE">
        <w:rPr>
          <w:rFonts w:ascii="Arial" w:eastAsia="Calibri" w:hAnsi="Arial" w:cs="Arial"/>
          <w:sz w:val="22"/>
          <w:szCs w:val="22"/>
          <w:lang w:val="en-US"/>
        </w:rPr>
        <w:t>No.</w:t>
      </w: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 …… </w:t>
      </w:r>
      <w:r w:rsidR="0013277F" w:rsidRPr="00321FFE">
        <w:rPr>
          <w:rFonts w:ascii="Arial" w:eastAsia="Calibri" w:hAnsi="Arial" w:cs="Arial"/>
          <w:sz w:val="22"/>
          <w:szCs w:val="22"/>
          <w:lang w:val="en-US"/>
        </w:rPr>
        <w:t xml:space="preserve">                                                      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Ulaanbaatar city</w:t>
      </w: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en-US"/>
        </w:rPr>
      </w:pPr>
      <w:r w:rsidRPr="00321FFE">
        <w:rPr>
          <w:rFonts w:ascii="Arial" w:eastAsia="Calibri" w:hAnsi="Arial" w:cs="Arial"/>
          <w:b/>
          <w:sz w:val="22"/>
          <w:szCs w:val="22"/>
          <w:lang w:val="mn-MN"/>
        </w:rPr>
        <w:t xml:space="preserve">One. </w:t>
      </w:r>
      <w:r w:rsidR="0013277F" w:rsidRPr="00321FFE">
        <w:rPr>
          <w:rFonts w:ascii="Arial" w:eastAsia="Calibri" w:hAnsi="Arial" w:cs="Arial"/>
          <w:b/>
          <w:sz w:val="22"/>
          <w:szCs w:val="22"/>
          <w:lang w:val="en-US"/>
        </w:rPr>
        <w:t>General</w:t>
      </w: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On the one hand, the </w:t>
      </w:r>
      <w:r w:rsidR="0013277F" w:rsidRPr="00321FFE">
        <w:rPr>
          <w:rFonts w:ascii="Arial" w:eastAsia="Calibri" w:hAnsi="Arial" w:cs="Arial"/>
          <w:sz w:val="22"/>
          <w:szCs w:val="22"/>
          <w:lang w:val="en-US"/>
        </w:rPr>
        <w:t>Mongolian Agency for Standard and Metrology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, </w:t>
      </w:r>
      <w:r w:rsidR="0013277F" w:rsidRPr="00321FFE">
        <w:rPr>
          <w:rFonts w:ascii="Arial" w:eastAsia="Calibri" w:hAnsi="Arial" w:cs="Arial"/>
          <w:sz w:val="22"/>
          <w:szCs w:val="22"/>
          <w:lang w:val="en-US"/>
        </w:rPr>
        <w:t xml:space="preserve">with </w:t>
      </w:r>
      <w:r w:rsidRPr="00321FFE">
        <w:rPr>
          <w:rFonts w:ascii="Arial" w:eastAsia="Batang" w:hAnsi="Arial" w:cs="Arial"/>
          <w:sz w:val="22"/>
          <w:szCs w:val="22"/>
          <w:lang w:val="mn-MN"/>
        </w:rPr>
        <w:t>State Register</w:t>
      </w:r>
      <w:proofErr w:type="spellStart"/>
      <w:r w:rsidR="0013277F" w:rsidRPr="00321FFE">
        <w:rPr>
          <w:rFonts w:ascii="Arial" w:eastAsia="Batang" w:hAnsi="Arial" w:cs="Arial"/>
          <w:sz w:val="22"/>
          <w:szCs w:val="22"/>
          <w:lang w:val="en-US"/>
        </w:rPr>
        <w:t>ation</w:t>
      </w:r>
      <w:proofErr w:type="spellEnd"/>
      <w:r w:rsidR="0013277F" w:rsidRPr="00321FFE">
        <w:rPr>
          <w:rFonts w:ascii="Arial" w:eastAsia="Batang" w:hAnsi="Arial" w:cs="Arial"/>
          <w:sz w:val="22"/>
          <w:szCs w:val="22"/>
          <w:lang w:val="en-US"/>
        </w:rPr>
        <w:t xml:space="preserve"> No. </w:t>
      </w:r>
      <w:r w:rsidRPr="00321FFE">
        <w:rPr>
          <w:rFonts w:ascii="Arial" w:eastAsia="Batang" w:hAnsi="Arial" w:cs="Arial"/>
          <w:sz w:val="22"/>
          <w:szCs w:val="22"/>
          <w:lang w:val="mn-MN"/>
        </w:rPr>
        <w:t>9070002082, Register</w:t>
      </w:r>
      <w:proofErr w:type="spellStart"/>
      <w:r w:rsidR="0013277F" w:rsidRPr="00321FFE">
        <w:rPr>
          <w:rFonts w:ascii="Arial" w:eastAsia="Batang" w:hAnsi="Arial" w:cs="Arial"/>
          <w:sz w:val="22"/>
          <w:szCs w:val="22"/>
          <w:lang w:val="en-US"/>
        </w:rPr>
        <w:t>ation</w:t>
      </w:r>
      <w:proofErr w:type="spellEnd"/>
      <w:r w:rsidRPr="00321FFE">
        <w:rPr>
          <w:rFonts w:ascii="Arial" w:eastAsia="Batang" w:hAnsi="Arial" w:cs="Arial"/>
          <w:sz w:val="22"/>
          <w:szCs w:val="22"/>
          <w:lang w:val="mn-MN"/>
        </w:rPr>
        <w:t xml:space="preserve"> No.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9096035 , represented by the head of the Product and System Certification</w:t>
      </w:r>
      <w:r w:rsidR="0013277F" w:rsidRPr="00321FFE">
        <w:rPr>
          <w:rFonts w:ascii="Arial" w:eastAsia="Calibri" w:hAnsi="Arial" w:cs="Arial"/>
          <w:sz w:val="22"/>
          <w:szCs w:val="22"/>
          <w:lang w:val="en-US"/>
        </w:rPr>
        <w:t xml:space="preserve"> Department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. . . . . . . . . . (hereinafter referred to as "Certification </w:t>
      </w:r>
      <w:r w:rsidR="0013277F" w:rsidRPr="00321FFE">
        <w:rPr>
          <w:rFonts w:ascii="Arial" w:eastAsia="Calibri" w:hAnsi="Arial" w:cs="Arial"/>
          <w:sz w:val="22"/>
          <w:szCs w:val="22"/>
          <w:lang w:val="en-US"/>
        </w:rPr>
        <w:t>body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"), on the other hand, </w:t>
      </w:r>
      <w:r w:rsidR="0013277F" w:rsidRPr="00321FFE">
        <w:rPr>
          <w:rFonts w:ascii="Arial" w:eastAsia="Calibri" w:hAnsi="Arial" w:cs="Arial"/>
          <w:sz w:val="22"/>
          <w:szCs w:val="22"/>
          <w:lang w:val="en-US"/>
        </w:rPr>
        <w:t xml:space="preserve">. . . . . . . . . . . . . . . . . . .  LLC with </w:t>
      </w:r>
      <w:r w:rsidRPr="00321FFE">
        <w:rPr>
          <w:rFonts w:ascii="Arial" w:eastAsia="Batang" w:hAnsi="Arial" w:cs="Arial"/>
          <w:sz w:val="22"/>
          <w:szCs w:val="22"/>
          <w:lang w:val="mn-MN"/>
        </w:rPr>
        <w:t xml:space="preserve">the </w:t>
      </w:r>
      <w:r w:rsidR="0013277F" w:rsidRPr="00321FFE">
        <w:rPr>
          <w:rFonts w:ascii="Arial" w:eastAsia="Batang" w:hAnsi="Arial" w:cs="Arial"/>
          <w:sz w:val="22"/>
          <w:szCs w:val="22"/>
          <w:lang w:val="mn-MN"/>
        </w:rPr>
        <w:t>State Register</w:t>
      </w:r>
      <w:proofErr w:type="spellStart"/>
      <w:r w:rsidR="0013277F" w:rsidRPr="00321FFE">
        <w:rPr>
          <w:rFonts w:ascii="Arial" w:eastAsia="Batang" w:hAnsi="Arial" w:cs="Arial"/>
          <w:sz w:val="22"/>
          <w:szCs w:val="22"/>
          <w:lang w:val="en-US"/>
        </w:rPr>
        <w:t>ation</w:t>
      </w:r>
      <w:proofErr w:type="spellEnd"/>
      <w:r w:rsidR="0013277F" w:rsidRPr="00321FFE">
        <w:rPr>
          <w:rFonts w:ascii="Arial" w:eastAsia="Batang" w:hAnsi="Arial" w:cs="Arial"/>
          <w:sz w:val="22"/>
          <w:szCs w:val="22"/>
          <w:lang w:val="en-US"/>
        </w:rPr>
        <w:t xml:space="preserve"> No. </w:t>
      </w:r>
      <w:r w:rsidRPr="00321FFE">
        <w:rPr>
          <w:rFonts w:ascii="Arial" w:eastAsia="Batang" w:hAnsi="Arial" w:cs="Arial"/>
          <w:sz w:val="22"/>
          <w:szCs w:val="22"/>
          <w:lang w:val="mn-MN"/>
        </w:rPr>
        <w:t xml:space="preserve">. . . . . . . . . . ., </w:t>
      </w:r>
      <w:r w:rsidR="0013277F" w:rsidRPr="00321FFE">
        <w:rPr>
          <w:rFonts w:ascii="Arial" w:eastAsia="Batang" w:hAnsi="Arial" w:cs="Arial"/>
          <w:sz w:val="22"/>
          <w:szCs w:val="22"/>
          <w:lang w:val="mn-MN"/>
        </w:rPr>
        <w:t>Register</w:t>
      </w:r>
      <w:proofErr w:type="spellStart"/>
      <w:r w:rsidR="0013277F" w:rsidRPr="00321FFE">
        <w:rPr>
          <w:rFonts w:ascii="Arial" w:eastAsia="Batang" w:hAnsi="Arial" w:cs="Arial"/>
          <w:sz w:val="22"/>
          <w:szCs w:val="22"/>
          <w:lang w:val="en-US"/>
        </w:rPr>
        <w:t>ation</w:t>
      </w:r>
      <w:proofErr w:type="spellEnd"/>
      <w:r w:rsidR="0013277F" w:rsidRPr="00321FFE">
        <w:rPr>
          <w:rFonts w:ascii="Arial" w:eastAsia="Batang" w:hAnsi="Arial" w:cs="Arial"/>
          <w:sz w:val="22"/>
          <w:szCs w:val="22"/>
          <w:lang w:val="mn-MN"/>
        </w:rPr>
        <w:t xml:space="preserve"> No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. . . . . . . . . , that maintains the organic </w:t>
      </w:r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 xml:space="preserve">food production, its raw materials and organic features and the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compl</w:t>
      </w:r>
      <w:r w:rsidR="009608F3" w:rsidRPr="00321FFE">
        <w:rPr>
          <w:rFonts w:ascii="Arial" w:eastAsia="Calibri" w:hAnsi="Arial" w:cs="Arial"/>
          <w:sz w:val="22"/>
          <w:szCs w:val="22"/>
          <w:lang w:val="mn-MN"/>
        </w:rPr>
        <w:t>iance with organic requirements, repr</w:t>
      </w:r>
      <w:bookmarkStart w:id="0" w:name="_GoBack"/>
      <w:bookmarkEnd w:id="0"/>
      <w:r w:rsidR="009608F3" w:rsidRPr="00321FFE">
        <w:rPr>
          <w:rFonts w:ascii="Arial" w:eastAsia="Calibri" w:hAnsi="Arial" w:cs="Arial"/>
          <w:sz w:val="22"/>
          <w:szCs w:val="22"/>
          <w:lang w:val="mn-MN"/>
        </w:rPr>
        <w:t>esented by</w:t>
      </w:r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. . . . . . . /position, name/ (hereinafter referred to as "organ</w:t>
      </w:r>
      <w:r w:rsidR="009608F3" w:rsidRPr="00321FFE">
        <w:rPr>
          <w:rFonts w:ascii="Arial" w:eastAsia="Calibri" w:hAnsi="Arial" w:cs="Arial"/>
          <w:sz w:val="22"/>
          <w:szCs w:val="22"/>
          <w:lang w:val="mn-MN"/>
        </w:rPr>
        <w:t xml:space="preserve">ic product producer"), in consideration of </w:t>
      </w:r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 xml:space="preserve">Clauses </w:t>
      </w:r>
      <w:r w:rsidR="009608F3" w:rsidRPr="00321FFE">
        <w:rPr>
          <w:rFonts w:ascii="Arial" w:eastAsia="Calibri" w:hAnsi="Arial" w:cs="Arial"/>
          <w:sz w:val="22"/>
          <w:szCs w:val="22"/>
          <w:lang w:val="mn-MN"/>
        </w:rPr>
        <w:t>13.2, 13.3, 14.4, 25.3.6, 27.1.1, 27.2.1, 27.2.2 and 31.2</w:t>
      </w:r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 xml:space="preserve"> of the Law on Standardization, technical regulation and accreditation of conformity assessment, “Decree No.291 on approving List and procedures” approved by the Government in 2018, Order </w:t>
      </w:r>
      <w:proofErr w:type="spellStart"/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>No.A</w:t>
      </w:r>
      <w:proofErr w:type="spellEnd"/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 xml:space="preserve">/380 by the Chairman of Mongolian Agency for Standard and Metrology approved in 2019, the agreement concluded with  </w:t>
      </w:r>
      <w:r w:rsidR="009608F3" w:rsidRPr="00321FFE">
        <w:rPr>
          <w:rFonts w:ascii="Arial" w:hAnsi="Arial" w:cs="Arial"/>
          <w:lang w:val="mn-MN"/>
        </w:rPr>
        <w:t>“</w:t>
      </w:r>
      <w:r w:rsidR="009608F3" w:rsidRPr="00321FFE">
        <w:rPr>
          <w:rFonts w:ascii="Arial" w:hAnsi="Arial" w:cs="Arial"/>
        </w:rPr>
        <w:t>International Organic and sustainable Accreditation (known as IOAS)</w:t>
      </w:r>
      <w:r w:rsidR="009608F3" w:rsidRPr="00321FFE">
        <w:rPr>
          <w:rFonts w:ascii="Arial" w:hAnsi="Arial" w:cs="Arial"/>
          <w:lang w:val="mn-MN"/>
        </w:rPr>
        <w:t xml:space="preserve">” </w:t>
      </w:r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 xml:space="preserve">and other related laws, regulations, procedures and standard </w:t>
      </w:r>
      <w:r w:rsidR="00184D61" w:rsidRPr="00321FFE">
        <w:rPr>
          <w:rFonts w:ascii="Arial" w:eastAsia="Calibri" w:hAnsi="Arial" w:cs="Arial"/>
          <w:sz w:val="22"/>
          <w:szCs w:val="22"/>
          <w:lang w:val="en-US"/>
        </w:rPr>
        <w:t>respectively,</w:t>
      </w:r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 xml:space="preserve"> the signed this </w:t>
      </w:r>
      <w:proofErr w:type="spellStart"/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>concract</w:t>
      </w:r>
      <w:proofErr w:type="spellEnd"/>
      <w:r w:rsidR="009608F3" w:rsidRPr="00321FFE">
        <w:rPr>
          <w:rFonts w:ascii="Arial" w:eastAsia="Calibri" w:hAnsi="Arial" w:cs="Arial"/>
          <w:sz w:val="22"/>
          <w:szCs w:val="22"/>
          <w:lang w:val="en-US"/>
        </w:rPr>
        <w:t xml:space="preserve"> on the basis of mutual agreement on validity period of the organic production and on commitment to its fulfillment of the following conditions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.</w:t>
      </w: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1.1. The products to </w:t>
      </w:r>
      <w:r w:rsidR="000F6A28" w:rsidRPr="00321FFE">
        <w:rPr>
          <w:rFonts w:ascii="Arial" w:eastAsia="Calibri" w:hAnsi="Arial" w:cs="Arial"/>
          <w:sz w:val="22"/>
          <w:szCs w:val="22"/>
          <w:lang w:val="mn-MN"/>
        </w:rPr>
        <w:t>be supplied to the market with the organic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 mark </w:t>
      </w:r>
      <w:r w:rsidR="000F6A28" w:rsidRPr="00321FFE">
        <w:rPr>
          <w:rFonts w:ascii="Arial" w:eastAsia="Calibri" w:hAnsi="Arial" w:cs="Arial"/>
          <w:sz w:val="22"/>
          <w:szCs w:val="22"/>
          <w:lang w:val="en-US"/>
        </w:rPr>
        <w:t xml:space="preserve">shall be certified by conformity certification and have </w:t>
      </w:r>
      <w:r w:rsidRPr="00321FFE">
        <w:rPr>
          <w:rFonts w:ascii="Arial" w:eastAsia="Calibri" w:hAnsi="Arial" w:cs="Arial"/>
          <w:sz w:val="22"/>
          <w:szCs w:val="22"/>
          <w:shd w:val="clear" w:color="auto" w:fill="FFFFFF"/>
          <w:lang w:val="mn-MN"/>
        </w:rPr>
        <w:t xml:space="preserve">a certificate of conformity </w:t>
      </w:r>
      <w:r w:rsidR="000F6A28" w:rsidRPr="00321FFE">
        <w:rPr>
          <w:rFonts w:ascii="Arial" w:eastAsia="Calibri" w:hAnsi="Arial" w:cs="Arial"/>
          <w:sz w:val="22"/>
          <w:szCs w:val="22"/>
          <w:shd w:val="clear" w:color="auto" w:fill="FFFFFF"/>
          <w:lang w:val="en-US"/>
        </w:rPr>
        <w:t xml:space="preserve">in accordance with “ the procedure of supplying the products with conformity certification to Mongolian market and permitting them through border” approved by the Appendix 2 of Decree No, 291 in 2018 of the Government of Mongolia. </w:t>
      </w: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1.2. In the event of a conflict of interest arising or likely to arise in the conclusion and implementation of this </w:t>
      </w:r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>contract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, </w:t>
      </w:r>
      <w:bookmarkStart w:id="1" w:name="_Hlk3375568"/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 xml:space="preserve">an officer of Mongolian Agency for Standard and </w:t>
      </w:r>
      <w:proofErr w:type="spellStart"/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>Metrolog</w:t>
      </w:r>
      <w:proofErr w:type="spellEnd"/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 xml:space="preserve"> has a right to submit a statement on the conflict of interest</w:t>
      </w:r>
      <w:bookmarkEnd w:id="1"/>
      <w:r w:rsidRPr="00321FFE">
        <w:rPr>
          <w:rFonts w:ascii="Arial" w:eastAsia="Calibri" w:hAnsi="Arial" w:cs="Arial"/>
          <w:sz w:val="22"/>
          <w:szCs w:val="22"/>
          <w:lang w:val="mn-MN"/>
        </w:rPr>
        <w:t>.</w:t>
      </w: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  <w:r w:rsidRPr="00321FFE">
        <w:rPr>
          <w:rFonts w:ascii="Arial" w:eastAsia="Calibri" w:hAnsi="Arial" w:cs="Arial"/>
          <w:b/>
          <w:sz w:val="22"/>
          <w:szCs w:val="22"/>
          <w:lang w:val="mn-MN"/>
        </w:rPr>
        <w:t>Two.</w:t>
      </w:r>
      <w:r w:rsidR="00267B0D" w:rsidRPr="00321FFE">
        <w:rPr>
          <w:rFonts w:ascii="Arial" w:eastAsia="Calibri" w:hAnsi="Arial" w:cs="Arial"/>
          <w:b/>
          <w:sz w:val="22"/>
          <w:szCs w:val="22"/>
          <w:lang w:val="mn-MN"/>
        </w:rPr>
        <w:t xml:space="preserve"> Rights and obligations of the </w:t>
      </w:r>
      <w:r w:rsidR="00267B0D" w:rsidRPr="00321FFE">
        <w:rPr>
          <w:rFonts w:ascii="Arial" w:eastAsia="Calibri" w:hAnsi="Arial" w:cs="Arial"/>
          <w:b/>
          <w:sz w:val="22"/>
          <w:szCs w:val="22"/>
          <w:lang w:val="en-US"/>
        </w:rPr>
        <w:t>C</w:t>
      </w:r>
      <w:r w:rsidRPr="00321FFE">
        <w:rPr>
          <w:rFonts w:ascii="Arial" w:eastAsia="Calibri" w:hAnsi="Arial" w:cs="Arial"/>
          <w:b/>
          <w:sz w:val="22"/>
          <w:szCs w:val="22"/>
          <w:lang w:val="mn-MN"/>
        </w:rPr>
        <w:t>ertification body</w:t>
      </w:r>
    </w:p>
    <w:p w:rsidR="00267B0D" w:rsidRPr="00321FFE" w:rsidRDefault="005904B6" w:rsidP="00267B0D">
      <w:pPr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2.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1. </w:t>
      </w:r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 xml:space="preserve">Certification body ensures that the Law on Standardization, technical regulation and accreditation of conformity assessment, </w:t>
      </w:r>
      <w:r w:rsidR="007A05B1" w:rsidRPr="00321FFE">
        <w:rPr>
          <w:rFonts w:ascii="Arial" w:eastAsia="Calibri" w:hAnsi="Arial" w:cs="Arial"/>
          <w:sz w:val="22"/>
          <w:szCs w:val="22"/>
          <w:lang w:val="en-US"/>
        </w:rPr>
        <w:t xml:space="preserve">Law on organic food, </w:t>
      </w:r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 xml:space="preserve">“Decree No.291 on approving List and procedures” approved by the Government in 2018, Order </w:t>
      </w:r>
      <w:proofErr w:type="spellStart"/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>No.A</w:t>
      </w:r>
      <w:proofErr w:type="spellEnd"/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 xml:space="preserve">/380 by the Chairman of Mongolian Agency for Standard and Metrology approved in 2019, </w:t>
      </w:r>
      <w:r w:rsidR="007A05B1" w:rsidRPr="00321FFE">
        <w:rPr>
          <w:rFonts w:ascii="Arial" w:eastAsia="Calibri" w:hAnsi="Arial" w:cs="Arial"/>
          <w:sz w:val="22"/>
          <w:szCs w:val="22"/>
          <w:lang w:val="en-US"/>
        </w:rPr>
        <w:t xml:space="preserve"> the procedure of “The mark of conformity, mark design and use of mark for organic products” approved by the Minister of Food, agriculture and light industry, </w:t>
      </w:r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 xml:space="preserve">the agreement concluded with  </w:t>
      </w:r>
      <w:r w:rsidR="00267B0D" w:rsidRPr="00321FFE">
        <w:rPr>
          <w:rFonts w:ascii="Arial" w:hAnsi="Arial" w:cs="Arial"/>
          <w:lang w:val="mn-MN"/>
        </w:rPr>
        <w:t>“</w:t>
      </w:r>
      <w:r w:rsidR="00267B0D" w:rsidRPr="00321FFE">
        <w:rPr>
          <w:rFonts w:ascii="Arial" w:hAnsi="Arial" w:cs="Arial"/>
        </w:rPr>
        <w:t>International Organic and sustainable Accreditation (known as IOAS)</w:t>
      </w:r>
      <w:r w:rsidR="00267B0D" w:rsidRPr="00321FFE">
        <w:rPr>
          <w:rFonts w:ascii="Arial" w:hAnsi="Arial" w:cs="Arial"/>
          <w:lang w:val="mn-MN"/>
        </w:rPr>
        <w:t xml:space="preserve">” </w:t>
      </w:r>
      <w:r w:rsidR="00267B0D" w:rsidRPr="00321FFE">
        <w:rPr>
          <w:rFonts w:ascii="Arial" w:eastAsia="Calibri" w:hAnsi="Arial" w:cs="Arial"/>
          <w:sz w:val="22"/>
          <w:szCs w:val="22"/>
          <w:lang w:val="en-US"/>
        </w:rPr>
        <w:t>and other related laws, regulations, procedures and standards are implemented, monitored and fulfilled</w:t>
      </w:r>
      <w:r w:rsidR="00267B0D" w:rsidRPr="00321FFE">
        <w:rPr>
          <w:rFonts w:ascii="Arial" w:eastAsia="Calibri" w:hAnsi="Arial" w:cs="Arial"/>
          <w:sz w:val="22"/>
          <w:szCs w:val="22"/>
          <w:lang w:val="mn-MN"/>
        </w:rPr>
        <w:t>.</w:t>
      </w:r>
    </w:p>
    <w:p w:rsidR="00267B0D" w:rsidRPr="00321FFE" w:rsidRDefault="00267B0D" w:rsidP="00267B0D">
      <w:pPr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2.2. Certification body notifies the holder of certificate and mark about every change or invalidation that has </w:t>
      </w:r>
      <w:proofErr w:type="spellStart"/>
      <w:r w:rsidRPr="00321FFE">
        <w:rPr>
          <w:rFonts w:ascii="Arial" w:eastAsia="Calibri" w:hAnsi="Arial" w:cs="Arial"/>
          <w:sz w:val="22"/>
          <w:szCs w:val="22"/>
          <w:lang w:val="en-US"/>
        </w:rPr>
        <w:t>occured</w:t>
      </w:r>
      <w:proofErr w:type="spellEnd"/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 in the international (IFOAM, </w:t>
      </w:r>
      <w:proofErr w:type="spellStart"/>
      <w:r w:rsidRPr="00321FFE">
        <w:rPr>
          <w:rFonts w:ascii="Arial" w:eastAsia="Calibri" w:hAnsi="Arial" w:cs="Arial"/>
          <w:sz w:val="22"/>
          <w:szCs w:val="22"/>
          <w:lang w:val="en-US"/>
        </w:rPr>
        <w:t>etc</w:t>
      </w:r>
      <w:proofErr w:type="spellEnd"/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) and national standards, technical </w:t>
      </w:r>
      <w:r w:rsidRPr="00321FFE">
        <w:rPr>
          <w:rFonts w:ascii="Arial" w:eastAsia="Calibri" w:hAnsi="Arial" w:cs="Arial"/>
          <w:sz w:val="22"/>
          <w:szCs w:val="22"/>
          <w:lang w:val="en-US"/>
        </w:rPr>
        <w:lastRenderedPageBreak/>
        <w:t xml:space="preserve">regulations </w:t>
      </w:r>
      <w:r w:rsidR="0090415B" w:rsidRPr="00321FFE">
        <w:rPr>
          <w:rFonts w:ascii="Arial" w:eastAsia="Calibri" w:hAnsi="Arial" w:cs="Arial"/>
          <w:sz w:val="22"/>
          <w:szCs w:val="22"/>
          <w:lang w:val="en-US"/>
        </w:rPr>
        <w:t xml:space="preserve">related to the product that is applied for organic food certification and makes relevant changes if it is required on the contract. </w:t>
      </w:r>
    </w:p>
    <w:p w:rsidR="005904B6" w:rsidRPr="00321FFE" w:rsidRDefault="00570414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mn-MN"/>
        </w:rPr>
        <w:t>2.3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 xml:space="preserve">. </w:t>
      </w:r>
      <w:r w:rsidRPr="00321FFE">
        <w:rPr>
          <w:rFonts w:ascii="Arial" w:eastAsia="Calibri" w:hAnsi="Arial" w:cs="Arial"/>
          <w:sz w:val="22"/>
          <w:szCs w:val="22"/>
          <w:lang w:val="en-US"/>
        </w:rPr>
        <w:t>Certification body shall conduct a course inspection and assessment on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 xml:space="preserve"> the produ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ction of organic food products 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>according to a special schedule.</w:t>
      </w:r>
    </w:p>
    <w:p w:rsidR="00570414" w:rsidRPr="00321FFE" w:rsidRDefault="00570414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2.4. Certification body shall conduct an unannounced inspection on the production operation of certified organic producer if necessary.</w:t>
      </w: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  <w:r w:rsidRPr="00321FFE">
        <w:rPr>
          <w:rFonts w:ascii="Arial" w:eastAsia="Calibri" w:hAnsi="Arial" w:cs="Arial"/>
          <w:b/>
          <w:sz w:val="22"/>
          <w:szCs w:val="22"/>
          <w:lang w:val="mn-MN"/>
        </w:rPr>
        <w:t>Three. Rights and oblig</w:t>
      </w:r>
      <w:r w:rsidR="00570414" w:rsidRPr="00321FFE">
        <w:rPr>
          <w:rFonts w:ascii="Arial" w:eastAsia="Calibri" w:hAnsi="Arial" w:cs="Arial"/>
          <w:b/>
          <w:sz w:val="22"/>
          <w:szCs w:val="22"/>
          <w:lang w:val="mn-MN"/>
        </w:rPr>
        <w:t>ations of organic food producer</w:t>
      </w:r>
    </w:p>
    <w:p w:rsidR="00570414" w:rsidRPr="00321FFE" w:rsidRDefault="00570414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3.1. Complying the requirements and standards of certification and providing information required for the assessment in regards to the product certification.</w:t>
      </w:r>
    </w:p>
    <w:p w:rsidR="00570414" w:rsidRPr="00321FFE" w:rsidRDefault="00570414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3.2. Permitting certification and accreditation officers to enter non-organic factories inside of the facility or near to the facility (</w:t>
      </w:r>
      <w:proofErr w:type="spellStart"/>
      <w:r w:rsidRPr="00321FFE">
        <w:rPr>
          <w:rFonts w:ascii="Arial" w:eastAsia="Calibri" w:hAnsi="Arial" w:cs="Arial"/>
          <w:sz w:val="22"/>
          <w:szCs w:val="22"/>
          <w:lang w:val="en-US"/>
        </w:rPr>
        <w:t>owber</w:t>
      </w:r>
      <w:proofErr w:type="spellEnd"/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 or administration units).</w:t>
      </w:r>
    </w:p>
    <w:p w:rsidR="00570414" w:rsidRPr="00321FFE" w:rsidRDefault="00570414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3.3. Permitting to conduct unannounced inspections</w:t>
      </w:r>
    </w:p>
    <w:p w:rsidR="00570414" w:rsidRPr="00321FFE" w:rsidRDefault="00570414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3.4. </w:t>
      </w:r>
      <w:r w:rsidR="000C2153" w:rsidRPr="00321FFE">
        <w:rPr>
          <w:rFonts w:ascii="Arial" w:eastAsia="Calibri" w:hAnsi="Arial" w:cs="Arial"/>
          <w:sz w:val="22"/>
          <w:szCs w:val="22"/>
          <w:lang w:val="en-US"/>
        </w:rPr>
        <w:t>Allowing certification and accreditation officers to review all the relevant documents such as financial reports.</w:t>
      </w:r>
    </w:p>
    <w:p w:rsidR="000C2153" w:rsidRPr="00321FFE" w:rsidRDefault="000C2153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3.5. Submitting claims only related to the scope of certification that was granted.</w:t>
      </w:r>
    </w:p>
    <w:p w:rsidR="000C2153" w:rsidRPr="00321FFE" w:rsidRDefault="000C2153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3.6. Not submitting a claim that is no in the scope of certification granted by the certification body or that is misleading.</w:t>
      </w:r>
    </w:p>
    <w:p w:rsidR="000C2153" w:rsidRPr="00321FFE" w:rsidRDefault="000C2153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3.7. In case of suspension and cancellation, the certification body shall take necessary actions.</w:t>
      </w:r>
    </w:p>
    <w:p w:rsidR="000C2153" w:rsidRPr="00321FFE" w:rsidRDefault="000C2153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3.8. Notifying every change related to production, production process, area size, management and ownership.</w:t>
      </w:r>
    </w:p>
    <w:p w:rsidR="000C2153" w:rsidRPr="00321FFE" w:rsidRDefault="003C4A9B" w:rsidP="005904B6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3.9. Organic food producer </w:t>
      </w:r>
      <w:r w:rsidR="00136EB0" w:rsidRPr="00321FFE">
        <w:rPr>
          <w:rFonts w:ascii="Arial" w:eastAsia="Calibri" w:hAnsi="Arial" w:cs="Arial"/>
          <w:sz w:val="22"/>
          <w:szCs w:val="22"/>
          <w:lang w:val="en-US"/>
        </w:rPr>
        <w:t xml:space="preserve">shall </w:t>
      </w:r>
      <w:r w:rsidR="00C33B7F" w:rsidRPr="00321FFE">
        <w:rPr>
          <w:rFonts w:ascii="Arial" w:eastAsia="Calibri" w:hAnsi="Arial" w:cs="Arial"/>
          <w:sz w:val="22"/>
          <w:szCs w:val="22"/>
          <w:lang w:val="en-US"/>
        </w:rPr>
        <w:t>k</w:t>
      </w:r>
      <w:r w:rsidR="0038295E" w:rsidRPr="00321FFE">
        <w:rPr>
          <w:rFonts w:ascii="Arial" w:eastAsia="Calibri" w:hAnsi="Arial" w:cs="Arial"/>
          <w:sz w:val="22"/>
          <w:szCs w:val="22"/>
          <w:lang w:val="en-US"/>
        </w:rPr>
        <w:t>eep</w:t>
      </w:r>
      <w:r w:rsidR="00136EB0" w:rsidRPr="00321FFE">
        <w:rPr>
          <w:rFonts w:ascii="Arial" w:eastAsia="Calibri" w:hAnsi="Arial" w:cs="Arial"/>
          <w:sz w:val="22"/>
          <w:szCs w:val="22"/>
          <w:lang w:val="en-US"/>
        </w:rPr>
        <w:t xml:space="preserve"> a record on appeals and complaints on certified products applied by customers and their resolutions and notify about it to the certification body each time it occurred.</w:t>
      </w:r>
    </w:p>
    <w:p w:rsidR="00210E7F" w:rsidRPr="00321FFE" w:rsidRDefault="00136EB0" w:rsidP="003C7C2D">
      <w:pPr>
        <w:tabs>
          <w:tab w:val="left" w:pos="2424"/>
        </w:tabs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3.10. </w:t>
      </w:r>
      <w:r w:rsidR="00C33B7F" w:rsidRPr="00321FFE">
        <w:rPr>
          <w:rFonts w:ascii="Arial" w:eastAsia="Calibri" w:hAnsi="Arial" w:cs="Arial"/>
          <w:sz w:val="22"/>
          <w:szCs w:val="22"/>
          <w:lang w:val="en-US"/>
        </w:rPr>
        <w:t xml:space="preserve">The authorized solutions that were permitted through the Appendix 2 “The list of solutions to be used for agricultural organic production and organic food manufacturing” approved by the Order </w:t>
      </w:r>
      <w:proofErr w:type="spellStart"/>
      <w:r w:rsidR="00C33B7F" w:rsidRPr="00321FFE">
        <w:rPr>
          <w:rFonts w:ascii="Arial" w:eastAsia="Calibri" w:hAnsi="Arial" w:cs="Arial"/>
          <w:sz w:val="22"/>
          <w:szCs w:val="22"/>
          <w:lang w:val="en-US"/>
        </w:rPr>
        <w:t>No.A</w:t>
      </w:r>
      <w:proofErr w:type="spellEnd"/>
      <w:r w:rsidR="00C33B7F" w:rsidRPr="00321FFE">
        <w:rPr>
          <w:rFonts w:ascii="Arial" w:eastAsia="Calibri" w:hAnsi="Arial" w:cs="Arial"/>
          <w:sz w:val="22"/>
          <w:szCs w:val="22"/>
          <w:lang w:val="en-US"/>
        </w:rPr>
        <w:t>/09 by the Minister of Food, agriculture and light industry on 15</w:t>
      </w:r>
      <w:r w:rsidR="00C33B7F" w:rsidRPr="00321FFE">
        <w:rPr>
          <w:rFonts w:ascii="Arial" w:eastAsia="Calibri" w:hAnsi="Arial" w:cs="Arial"/>
          <w:sz w:val="22"/>
          <w:szCs w:val="22"/>
          <w:vertAlign w:val="superscript"/>
          <w:lang w:val="en-US"/>
        </w:rPr>
        <w:t>th</w:t>
      </w:r>
      <w:r w:rsidR="00C33B7F" w:rsidRPr="00321FFE">
        <w:rPr>
          <w:rFonts w:ascii="Arial" w:eastAsia="Calibri" w:hAnsi="Arial" w:cs="Arial"/>
          <w:sz w:val="22"/>
          <w:szCs w:val="22"/>
          <w:lang w:val="en-US"/>
        </w:rPr>
        <w:t xml:space="preserve"> of January, 2018 and IFOAM norms shall be used in the all stages of storing, transporting and selling of organic products. </w:t>
      </w:r>
    </w:p>
    <w:p w:rsidR="005904B6" w:rsidRPr="00321FFE" w:rsidRDefault="005904B6" w:rsidP="005904B6">
      <w:pPr>
        <w:tabs>
          <w:tab w:val="left" w:pos="1276"/>
        </w:tabs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</w:p>
    <w:p w:rsidR="005904B6" w:rsidRPr="00321FFE" w:rsidRDefault="005904B6" w:rsidP="005904B6">
      <w:pPr>
        <w:tabs>
          <w:tab w:val="left" w:pos="1276"/>
        </w:tabs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  <w:r w:rsidRPr="00321FFE">
        <w:rPr>
          <w:rFonts w:ascii="Arial" w:eastAsia="Calibri" w:hAnsi="Arial" w:cs="Arial"/>
          <w:b/>
          <w:sz w:val="22"/>
          <w:szCs w:val="22"/>
          <w:lang w:val="mn-MN"/>
        </w:rPr>
        <w:t>Four. Contract period</w:t>
      </w:r>
    </w:p>
    <w:p w:rsidR="005904B6" w:rsidRPr="00321FFE" w:rsidRDefault="005904B6" w:rsidP="003C7C2D">
      <w:pPr>
        <w:ind w:firstLine="567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4.1. This </w:t>
      </w:r>
      <w:r w:rsidR="00210E7F" w:rsidRPr="00321FFE">
        <w:rPr>
          <w:rFonts w:ascii="Arial" w:eastAsia="Calibri" w:hAnsi="Arial" w:cs="Arial"/>
          <w:sz w:val="22"/>
          <w:szCs w:val="22"/>
          <w:lang w:val="en-US"/>
        </w:rPr>
        <w:t>contract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 is effective </w:t>
      </w:r>
      <w:r w:rsidR="003C7C2D" w:rsidRPr="00321FFE">
        <w:rPr>
          <w:rFonts w:ascii="Arial" w:eastAsia="Calibri" w:hAnsi="Arial" w:cs="Arial"/>
          <w:sz w:val="22"/>
          <w:szCs w:val="22"/>
          <w:lang w:val="en-US"/>
        </w:rPr>
        <w:t xml:space="preserve">within the timeframe when the certification body conducts preliminary audit on organic food production and concludes its result. </w:t>
      </w:r>
    </w:p>
    <w:p w:rsidR="005904B6" w:rsidRPr="00321FFE" w:rsidRDefault="005904B6" w:rsidP="005904B6">
      <w:pPr>
        <w:ind w:firstLine="567"/>
        <w:jc w:val="both"/>
        <w:rPr>
          <w:rFonts w:ascii="Arial" w:eastAsia="Calibri" w:hAnsi="Arial" w:cs="Arial"/>
          <w:sz w:val="22"/>
          <w:szCs w:val="22"/>
          <w:lang w:val="mn-MN"/>
        </w:rPr>
      </w:pPr>
    </w:p>
    <w:p w:rsidR="005904B6" w:rsidRPr="00321FFE" w:rsidRDefault="005904B6" w:rsidP="005904B6">
      <w:pPr>
        <w:tabs>
          <w:tab w:val="left" w:pos="993"/>
        </w:tabs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</w:p>
    <w:p w:rsidR="005904B6" w:rsidRPr="00321FFE" w:rsidRDefault="005904B6" w:rsidP="005904B6">
      <w:pPr>
        <w:tabs>
          <w:tab w:val="left" w:pos="993"/>
        </w:tabs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  <w:r w:rsidRPr="00321FFE">
        <w:rPr>
          <w:rFonts w:ascii="Arial" w:eastAsia="Calibri" w:hAnsi="Arial" w:cs="Arial"/>
          <w:b/>
          <w:sz w:val="22"/>
          <w:szCs w:val="22"/>
          <w:lang w:val="mn-MN"/>
        </w:rPr>
        <w:t>Five. Conditions for termination of contract</w:t>
      </w:r>
    </w:p>
    <w:p w:rsidR="005904B6" w:rsidRPr="00321FFE" w:rsidRDefault="005904B6" w:rsidP="005904B6">
      <w:pPr>
        <w:tabs>
          <w:tab w:val="left" w:pos="993"/>
        </w:tabs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</w:p>
    <w:p w:rsidR="005904B6" w:rsidRPr="00321FFE" w:rsidRDefault="005904B6" w:rsidP="005904B6">
      <w:pPr>
        <w:ind w:firstLine="567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lang w:val="mn-MN"/>
        </w:rPr>
        <w:t xml:space="preserve">5.1. </w:t>
      </w:r>
      <w:r w:rsidRPr="00321FFE">
        <w:rPr>
          <w:rFonts w:ascii="Arial" w:eastAsia="Calibri" w:hAnsi="Arial" w:cs="Arial"/>
          <w:sz w:val="22"/>
          <w:szCs w:val="22"/>
          <w:lang w:val="en-US"/>
        </w:rPr>
        <w:t>In the following circumstances</w:t>
      </w:r>
      <w:r w:rsidR="00682B71" w:rsidRPr="00321FFE">
        <w:rPr>
          <w:rFonts w:ascii="Arial" w:eastAsia="Calibri" w:hAnsi="Arial" w:cs="Arial"/>
          <w:sz w:val="22"/>
          <w:szCs w:val="22"/>
          <w:lang w:val="en-US"/>
        </w:rPr>
        <w:t xml:space="preserve"> that were detected during the course inspection</w:t>
      </w: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, </w:t>
      </w:r>
      <w:r w:rsidR="00682B71" w:rsidRPr="00321FFE">
        <w:rPr>
          <w:rFonts w:ascii="Arial" w:eastAsia="Calibri" w:hAnsi="Arial" w:cs="Arial"/>
          <w:sz w:val="22"/>
          <w:szCs w:val="22"/>
          <w:lang w:val="en-US"/>
        </w:rPr>
        <w:t xml:space="preserve">the </w:t>
      </w:r>
      <w:proofErr w:type="gramStart"/>
      <w:r w:rsidR="00682B71" w:rsidRPr="00321FFE">
        <w:rPr>
          <w:rFonts w:ascii="Arial" w:eastAsia="Calibri" w:hAnsi="Arial" w:cs="Arial"/>
          <w:sz w:val="22"/>
          <w:szCs w:val="22"/>
          <w:lang w:val="en-US"/>
        </w:rPr>
        <w:t>transitioning</w:t>
      </w:r>
      <w:proofErr w:type="gramEnd"/>
      <w:r w:rsidR="00682B71" w:rsidRPr="00321FFE">
        <w:rPr>
          <w:rFonts w:ascii="Arial" w:eastAsia="Calibri" w:hAnsi="Arial" w:cs="Arial"/>
          <w:sz w:val="22"/>
          <w:szCs w:val="22"/>
          <w:lang w:val="en-US"/>
        </w:rPr>
        <w:t xml:space="preserve"> stage will be terminated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. It includes:</w:t>
      </w:r>
    </w:p>
    <w:p w:rsidR="005904B6" w:rsidRPr="00321FFE" w:rsidRDefault="005904B6" w:rsidP="005904B6">
      <w:pPr>
        <w:ind w:firstLine="567"/>
        <w:jc w:val="both"/>
        <w:rPr>
          <w:rFonts w:ascii="Arial" w:eastAsia="Calibri" w:hAnsi="Arial" w:cs="Arial"/>
          <w:sz w:val="22"/>
          <w:szCs w:val="22"/>
          <w:lang w:val="mn-MN"/>
        </w:rPr>
      </w:pPr>
    </w:p>
    <w:p w:rsidR="005904B6" w:rsidRPr="00321FFE" w:rsidRDefault="001A5994" w:rsidP="005904B6">
      <w:pPr>
        <w:ind w:firstLine="567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 xml:space="preserve">51.1. 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>Violation of specifications and requirements of laws, regulations, stan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dards and technical regulations is proved</w:t>
      </w:r>
      <w:r w:rsidR="005904B6" w:rsidRPr="00321FFE">
        <w:rPr>
          <w:rFonts w:ascii="Arial" w:eastAsia="Calibri" w:hAnsi="Arial" w:cs="Arial"/>
          <w:sz w:val="22"/>
          <w:szCs w:val="22"/>
          <w:lang w:val="en-US"/>
        </w:rPr>
        <w:t>;</w:t>
      </w:r>
    </w:p>
    <w:p w:rsidR="00682B71" w:rsidRPr="00321FFE" w:rsidRDefault="00682B71" w:rsidP="005904B6">
      <w:pPr>
        <w:ind w:firstLine="567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5.1.2. Organic food producer did not take any action towards the violation found during the preliminary audit.</w:t>
      </w:r>
    </w:p>
    <w:p w:rsidR="005904B6" w:rsidRPr="00321FFE" w:rsidRDefault="00682B71" w:rsidP="005904B6">
      <w:pPr>
        <w:ind w:firstLine="567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mn-MN"/>
        </w:rPr>
        <w:t>5.1.3</w:t>
      </w:r>
      <w:r w:rsidR="001A5994" w:rsidRPr="00321FFE">
        <w:rPr>
          <w:rFonts w:ascii="Arial" w:eastAsia="Calibri" w:hAnsi="Arial" w:cs="Arial"/>
          <w:sz w:val="22"/>
          <w:szCs w:val="22"/>
          <w:lang w:val="mn-MN"/>
        </w:rPr>
        <w:t xml:space="preserve">. 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 xml:space="preserve">Consumers and receivers have repeatedly filed valid complaints about products with certificates of conformity, and have not compensated for the damages </w:t>
      </w:r>
      <w:r w:rsidR="005904B6" w:rsidRPr="00321FFE">
        <w:rPr>
          <w:rFonts w:ascii="Arial" w:eastAsia="Calibri" w:hAnsi="Arial" w:cs="Arial"/>
          <w:sz w:val="22"/>
          <w:szCs w:val="22"/>
          <w:lang w:val="en-US"/>
        </w:rPr>
        <w:t>;</w:t>
      </w:r>
    </w:p>
    <w:p w:rsidR="005904B6" w:rsidRPr="00321FFE" w:rsidRDefault="001A5994" w:rsidP="005904B6">
      <w:pPr>
        <w:ind w:firstLine="567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en-US"/>
        </w:rPr>
        <w:t>5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.</w:t>
      </w:r>
      <w:r w:rsidR="00682B71" w:rsidRPr="00321FFE">
        <w:rPr>
          <w:rFonts w:ascii="Arial" w:eastAsia="Calibri" w:hAnsi="Arial" w:cs="Arial"/>
          <w:sz w:val="22"/>
          <w:szCs w:val="22"/>
          <w:lang w:val="en-US"/>
        </w:rPr>
        <w:t>1.4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 xml:space="preserve">. Overuse of </w:t>
      </w:r>
      <w:r w:rsidR="005904B6" w:rsidRPr="00321FFE">
        <w:rPr>
          <w:rFonts w:ascii="Arial" w:eastAsia="Calibri" w:hAnsi="Arial" w:cs="Arial"/>
          <w:bCs/>
          <w:sz w:val="22"/>
          <w:szCs w:val="22"/>
          <w:lang w:val="mn-MN"/>
        </w:rPr>
        <w:t xml:space="preserve">contractual </w:t>
      </w:r>
      <w:r w:rsidR="005904B6" w:rsidRPr="00321FFE">
        <w:rPr>
          <w:rFonts w:ascii="Arial" w:eastAsia="Calibri" w:hAnsi="Arial" w:cs="Arial"/>
          <w:sz w:val="22"/>
          <w:szCs w:val="22"/>
          <w:lang w:val="en-US"/>
        </w:rPr>
        <w:t>obligations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>, breach of trust, used or transferred to others</w:t>
      </w:r>
      <w:r w:rsidR="005904B6" w:rsidRPr="00321FFE">
        <w:rPr>
          <w:rFonts w:ascii="Arial" w:eastAsia="Calibri" w:hAnsi="Arial" w:cs="Arial"/>
          <w:sz w:val="22"/>
          <w:szCs w:val="22"/>
          <w:lang w:val="en-US"/>
        </w:rPr>
        <w:t>;</w:t>
      </w:r>
    </w:p>
    <w:p w:rsidR="005904B6" w:rsidRPr="00321FFE" w:rsidRDefault="00682B71" w:rsidP="005904B6">
      <w:pPr>
        <w:ind w:firstLine="567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21FFE">
        <w:rPr>
          <w:rFonts w:ascii="Arial" w:eastAsia="Calibri" w:hAnsi="Arial" w:cs="Arial"/>
          <w:sz w:val="22"/>
          <w:szCs w:val="22"/>
          <w:lang w:val="mn-MN"/>
        </w:rPr>
        <w:t>5.1.5</w:t>
      </w:r>
      <w:r w:rsidR="001A5994" w:rsidRPr="00321FFE">
        <w:rPr>
          <w:rFonts w:ascii="Arial" w:eastAsia="Calibri" w:hAnsi="Arial" w:cs="Arial"/>
          <w:sz w:val="22"/>
          <w:szCs w:val="22"/>
          <w:lang w:val="mn-MN"/>
        </w:rPr>
        <w:t xml:space="preserve">. 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 xml:space="preserve">The payment for the services specified in Clause 6.1 of this </w:t>
      </w:r>
      <w:r w:rsidR="00EB01AE" w:rsidRPr="00321FFE">
        <w:rPr>
          <w:rFonts w:ascii="Arial" w:eastAsia="Calibri" w:hAnsi="Arial" w:cs="Arial"/>
          <w:sz w:val="22"/>
          <w:szCs w:val="22"/>
          <w:lang w:val="en-US"/>
        </w:rPr>
        <w:t>contract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 xml:space="preserve"> has not been paid within 30 days after the specified period</w:t>
      </w:r>
      <w:r w:rsidR="005904B6" w:rsidRPr="00321FFE">
        <w:rPr>
          <w:rFonts w:ascii="Arial" w:eastAsia="Calibri" w:hAnsi="Arial" w:cs="Arial"/>
          <w:sz w:val="22"/>
          <w:szCs w:val="22"/>
          <w:lang w:val="en-US"/>
        </w:rPr>
        <w:t>;</w:t>
      </w:r>
    </w:p>
    <w:p w:rsidR="005904B6" w:rsidRPr="00321FFE" w:rsidRDefault="00682B71" w:rsidP="005904B6">
      <w:pPr>
        <w:ind w:firstLine="567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mn-MN"/>
        </w:rPr>
        <w:t>5.1.6</w:t>
      </w:r>
      <w:r w:rsidR="00EB01AE" w:rsidRPr="00321FFE">
        <w:rPr>
          <w:rFonts w:ascii="Arial" w:eastAsia="Calibri" w:hAnsi="Arial" w:cs="Arial"/>
          <w:sz w:val="22"/>
          <w:szCs w:val="22"/>
          <w:lang w:val="mn-MN"/>
        </w:rPr>
        <w:t xml:space="preserve">. </w:t>
      </w:r>
      <w:r w:rsidR="005904B6" w:rsidRPr="00321FFE">
        <w:rPr>
          <w:rFonts w:ascii="Arial" w:eastAsia="Calibri" w:hAnsi="Arial" w:cs="Arial"/>
          <w:sz w:val="22"/>
          <w:szCs w:val="22"/>
          <w:lang w:val="mn-MN"/>
        </w:rPr>
        <w:t>Breach of contract.</w:t>
      </w:r>
    </w:p>
    <w:p w:rsidR="005904B6" w:rsidRPr="00321FFE" w:rsidRDefault="005904B6" w:rsidP="005904B6">
      <w:pPr>
        <w:tabs>
          <w:tab w:val="left" w:pos="993"/>
        </w:tabs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</w:p>
    <w:p w:rsidR="005904B6" w:rsidRPr="00321FFE" w:rsidRDefault="005904B6" w:rsidP="005904B6">
      <w:pPr>
        <w:tabs>
          <w:tab w:val="left" w:pos="993"/>
        </w:tabs>
        <w:adjustRightInd w:val="0"/>
        <w:snapToGrid w:val="0"/>
        <w:spacing w:line="276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en-US"/>
        </w:rPr>
      </w:pPr>
      <w:r w:rsidRPr="00321FFE">
        <w:rPr>
          <w:rFonts w:ascii="Arial" w:eastAsia="Calibri" w:hAnsi="Arial" w:cs="Arial"/>
          <w:b/>
          <w:sz w:val="22"/>
          <w:szCs w:val="22"/>
          <w:lang w:val="mn-MN"/>
        </w:rPr>
        <w:t xml:space="preserve">Six. </w:t>
      </w:r>
      <w:r w:rsidR="00EB01AE" w:rsidRPr="00321FFE">
        <w:rPr>
          <w:rFonts w:ascii="Arial" w:eastAsia="Calibri" w:hAnsi="Arial" w:cs="Arial"/>
          <w:b/>
          <w:sz w:val="22"/>
          <w:szCs w:val="22"/>
          <w:lang w:val="en-US"/>
        </w:rPr>
        <w:t>Payment</w:t>
      </w: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lang w:val="mn-MN"/>
        </w:rPr>
        <w:lastRenderedPageBreak/>
        <w:t xml:space="preserve">6.1.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All costs associated with the</w:t>
      </w:r>
      <w:r w:rsidR="00682B71" w:rsidRPr="00321FFE">
        <w:rPr>
          <w:rFonts w:ascii="Arial" w:eastAsia="Calibri" w:hAnsi="Arial" w:cs="Arial"/>
          <w:sz w:val="22"/>
          <w:szCs w:val="22"/>
          <w:lang w:val="en-US"/>
        </w:rPr>
        <w:t xml:space="preserve"> transitioning process to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 organic food production</w:t>
      </w:r>
      <w:r w:rsidR="00EB01AE" w:rsidRPr="00321FFE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are the responsibility of the organic food producer.</w:t>
      </w:r>
    </w:p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jc w:val="both"/>
        <w:rPr>
          <w:rFonts w:ascii="Arial" w:eastAsia="Calibri" w:hAnsi="Arial" w:cs="Arial"/>
          <w:sz w:val="22"/>
          <w:szCs w:val="22"/>
          <w:lang w:val="mn-MN"/>
        </w:rPr>
      </w:pPr>
      <w:r w:rsidRPr="00321FFE">
        <w:rPr>
          <w:rFonts w:ascii="Arial" w:eastAsia="Calibri" w:hAnsi="Arial" w:cs="Arial"/>
          <w:sz w:val="22"/>
          <w:szCs w:val="22"/>
          <w:lang w:val="mn-MN"/>
        </w:rPr>
        <w:t>6.2 The mark</w:t>
      </w:r>
      <w:r w:rsidR="00EB01AE" w:rsidRPr="00321FFE">
        <w:rPr>
          <w:rFonts w:ascii="Arial" w:eastAsia="Calibri" w:hAnsi="Arial" w:cs="Arial"/>
          <w:sz w:val="22"/>
          <w:szCs w:val="22"/>
          <w:lang w:val="en-US"/>
        </w:rPr>
        <w:t xml:space="preserve"> holder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 shall pay </w:t>
      </w:r>
      <w:r w:rsidR="00EB01AE" w:rsidRPr="00321FFE">
        <w:rPr>
          <w:rFonts w:ascii="Arial" w:eastAsia="Calibri" w:hAnsi="Arial" w:cs="Arial"/>
          <w:sz w:val="22"/>
          <w:szCs w:val="22"/>
          <w:lang w:val="en-US"/>
        </w:rPr>
        <w:t>the charges of 209000</w:t>
      </w:r>
      <w:r w:rsidR="00EB01AE" w:rsidRPr="00321FFE">
        <w:rPr>
          <w:rFonts w:ascii="Arial" w:eastAsia="Calibri" w:hAnsi="Arial" w:cs="Arial"/>
          <w:sz w:val="22"/>
          <w:szCs w:val="22"/>
          <w:lang w:val="mn-MN"/>
        </w:rPr>
        <w:t>₮</w:t>
      </w:r>
      <w:r w:rsidR="00EB01AE" w:rsidRPr="00321FFE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for the </w:t>
      </w:r>
      <w:r w:rsidR="00EB01AE" w:rsidRPr="00321FFE">
        <w:rPr>
          <w:rFonts w:ascii="Arial" w:eastAsia="Calibri" w:hAnsi="Arial" w:cs="Arial"/>
          <w:sz w:val="22"/>
          <w:szCs w:val="22"/>
          <w:lang w:val="en-US"/>
        </w:rPr>
        <w:t xml:space="preserve">conformity sustainability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 xml:space="preserve">monitoring, analysis and organizational activities </w:t>
      </w:r>
      <w:r w:rsidR="00EB01AE" w:rsidRPr="00321FFE">
        <w:rPr>
          <w:rFonts w:ascii="Arial" w:eastAsia="Calibri" w:hAnsi="Arial" w:cs="Arial"/>
          <w:sz w:val="22"/>
          <w:szCs w:val="22"/>
          <w:lang w:val="en-US"/>
        </w:rPr>
        <w:t xml:space="preserve">to the bank account 100900009012 of the Mongolian Agency for Standard and Metrology 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in accordance with clauses</w:t>
      </w:r>
      <w:r w:rsidR="00EB01AE" w:rsidRPr="00321FFE">
        <w:rPr>
          <w:rFonts w:ascii="Arial" w:eastAsia="Calibri" w:hAnsi="Arial" w:cs="Arial"/>
          <w:sz w:val="22"/>
          <w:szCs w:val="22"/>
          <w:lang w:val="mn-MN"/>
        </w:rPr>
        <w:t xml:space="preserve"> 25.3.6 and 30.4 of the </w:t>
      </w:r>
      <w:r w:rsidR="00EB01AE" w:rsidRPr="00321FFE">
        <w:rPr>
          <w:rFonts w:ascii="Arial" w:eastAsia="Calibri" w:hAnsi="Arial" w:cs="Arial"/>
          <w:sz w:val="22"/>
          <w:szCs w:val="22"/>
          <w:lang w:val="en-US"/>
        </w:rPr>
        <w:t>“</w:t>
      </w:r>
      <w:r w:rsidR="00EB01AE" w:rsidRPr="00321FFE">
        <w:rPr>
          <w:rFonts w:ascii="Arial" w:eastAsia="Calibri" w:hAnsi="Arial" w:cs="Arial"/>
          <w:sz w:val="22"/>
          <w:szCs w:val="22"/>
          <w:lang w:val="mn-MN"/>
        </w:rPr>
        <w:t xml:space="preserve">Law on </w:t>
      </w:r>
      <w:r w:rsidR="00EB01AE" w:rsidRPr="00321FFE">
        <w:rPr>
          <w:rFonts w:ascii="Arial" w:eastAsia="Calibri" w:hAnsi="Arial" w:cs="Arial"/>
          <w:sz w:val="22"/>
          <w:szCs w:val="22"/>
          <w:lang w:val="en-US"/>
        </w:rPr>
        <w:t>Standardization, technical regulation and accreditation of conformity assessment”</w:t>
      </w:r>
      <w:r w:rsidRPr="00321FFE">
        <w:rPr>
          <w:rFonts w:ascii="Arial" w:eastAsia="Calibri" w:hAnsi="Arial" w:cs="Arial"/>
          <w:sz w:val="22"/>
          <w:szCs w:val="22"/>
          <w:lang w:val="mn-M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3"/>
        <w:gridCol w:w="835"/>
        <w:gridCol w:w="4507"/>
      </w:tblGrid>
      <w:tr w:rsidR="00321FFE" w:rsidRPr="00321FFE" w:rsidTr="00960D18">
        <w:tc>
          <w:tcPr>
            <w:tcW w:w="9514" w:type="dxa"/>
            <w:gridSpan w:val="3"/>
            <w:shd w:val="clear" w:color="auto" w:fill="auto"/>
          </w:tcPr>
          <w:p w:rsidR="005904B6" w:rsidRPr="00321FFE" w:rsidRDefault="005904B6" w:rsidP="005904B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mn-MN"/>
              </w:rPr>
            </w:pPr>
            <w:r w:rsidRPr="00321FFE">
              <w:rPr>
                <w:rFonts w:ascii="Arial" w:eastAsia="Calibri" w:hAnsi="Arial" w:cs="Arial"/>
                <w:b/>
                <w:sz w:val="22"/>
                <w:szCs w:val="22"/>
                <w:lang w:val="mn-MN"/>
              </w:rPr>
              <w:t xml:space="preserve"> </w:t>
            </w:r>
          </w:p>
          <w:p w:rsidR="005904B6" w:rsidRPr="00321FFE" w:rsidRDefault="005904B6" w:rsidP="005904B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mn-MN"/>
              </w:rPr>
            </w:pPr>
            <w:r w:rsidRPr="00321FFE">
              <w:rPr>
                <w:rFonts w:ascii="Arial" w:eastAsia="Calibri" w:hAnsi="Arial" w:cs="Arial"/>
                <w:b/>
                <w:sz w:val="22"/>
                <w:szCs w:val="22"/>
                <w:lang w:val="mn-MN"/>
              </w:rPr>
              <w:t>On behalf of the contracting parties:</w:t>
            </w:r>
          </w:p>
        </w:tc>
      </w:tr>
      <w:tr w:rsidR="00321FFE" w:rsidRPr="00321FFE" w:rsidTr="00960D18">
        <w:tc>
          <w:tcPr>
            <w:tcW w:w="4077" w:type="dxa"/>
            <w:shd w:val="clear" w:color="auto" w:fill="auto"/>
          </w:tcPr>
          <w:p w:rsidR="005904B6" w:rsidRPr="00321FFE" w:rsidRDefault="00EB01AE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Representing </w:t>
            </w:r>
            <w:r w:rsidR="005904B6"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>the certification body</w:t>
            </w:r>
            <w:r w:rsidR="005904B6"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:</w:t>
            </w:r>
            <w:r w:rsidR="005904B6"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ab/>
            </w:r>
          </w:p>
          <w:p w:rsidR="005904B6" w:rsidRPr="00321FFE" w:rsidRDefault="00EB01AE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Head of Product and System Certification Department of MASM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. . . . . . . . . ( . . . . . . . . )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</w:t>
            </w:r>
          </w:p>
          <w:p w:rsidR="005904B6" w:rsidRPr="00321FFE" w:rsidRDefault="005904B6" w:rsidP="005904B6">
            <w:pPr>
              <w:spacing w:line="276" w:lineRule="auto"/>
              <w:jc w:val="right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            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Head of the Finance </w:t>
            </w:r>
            <w:r w:rsidR="00EB01AE"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Unit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of </w:t>
            </w:r>
            <w:r w:rsidR="00EB01AE"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MASM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right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. . . . . . . . . ( . . . . . . . . )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             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right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right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>Legal Affairs Specialist of the Administration and Management</w:t>
            </w:r>
            <w:r w:rsidR="00EB01AE"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Department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                                         </w:t>
            </w:r>
          </w:p>
          <w:p w:rsidR="005904B6" w:rsidRPr="00321FFE" w:rsidRDefault="005904B6" w:rsidP="005904B6">
            <w:pPr>
              <w:spacing w:line="276" w:lineRule="auto"/>
              <w:jc w:val="right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. . . . . . . . . ( . . . . . . . . )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             </w:t>
            </w:r>
          </w:p>
          <w:p w:rsidR="005904B6" w:rsidRPr="00321FFE" w:rsidRDefault="005904B6" w:rsidP="005904B6">
            <w:pPr>
              <w:spacing w:line="276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Address: Peace Avenue-46</w:t>
            </w:r>
          </w:p>
          <w:p w:rsidR="005904B6" w:rsidRPr="00321FFE" w:rsidRDefault="005904B6" w:rsidP="00EB01AE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Account: </w:t>
            </w:r>
            <w:r w:rsidR="00EB01AE"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Main office of State 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Treasury Bank 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100 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900009012</w:t>
            </w:r>
          </w:p>
        </w:tc>
        <w:tc>
          <w:tcPr>
            <w:tcW w:w="851" w:type="dxa"/>
            <w:shd w:val="clear" w:color="auto" w:fill="auto"/>
          </w:tcPr>
          <w:p w:rsidR="005904B6" w:rsidRPr="00321FFE" w:rsidRDefault="005904B6" w:rsidP="005904B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4586" w:type="dxa"/>
            <w:shd w:val="clear" w:color="auto" w:fill="auto"/>
          </w:tcPr>
          <w:p w:rsidR="005904B6" w:rsidRPr="00321FFE" w:rsidRDefault="00EB01AE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Representing the</w:t>
            </w:r>
            <w:r w:rsidR="005904B6"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organic food producer </w:t>
            </w:r>
            <w:r w:rsidR="005904B6"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: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>Head of quality department. . . . . . . .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right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. . . . . . . . . ( . . . . . . . . )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             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Accountant:         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right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. . . . . . . . . ( . . . . . . . . )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             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Company </w:t>
            </w:r>
            <w:r w:rsidR="00EB01AE" w:rsidRPr="00321FFE">
              <w:rPr>
                <w:rFonts w:ascii="Arial" w:eastAsia="Calibri" w:hAnsi="Arial" w:cs="Arial"/>
                <w:sz w:val="22"/>
                <w:szCs w:val="22"/>
                <w:lang w:val="en-US"/>
              </w:rPr>
              <w:t>address</w:t>
            </w: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>: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hAnsi="Arial" w:cs="Arial"/>
                <w:lang w:val="mn-MN" w:eastAsia="x-none"/>
              </w:rPr>
            </w:pPr>
            <w:r w:rsidRPr="00321FFE">
              <w:rPr>
                <w:rFonts w:ascii="Arial" w:hAnsi="Arial" w:cs="Arial"/>
                <w:sz w:val="22"/>
                <w:szCs w:val="22"/>
                <w:lang w:val="mn-MN" w:eastAsia="x-none"/>
              </w:rPr>
              <w:t>Contact name and phone number:</w:t>
            </w:r>
          </w:p>
          <w:p w:rsidR="005904B6" w:rsidRPr="00321FFE" w:rsidRDefault="005904B6" w:rsidP="005904B6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val="mn-MN"/>
              </w:rPr>
            </w:pPr>
            <w:r w:rsidRPr="00321FFE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                   </w:t>
            </w:r>
          </w:p>
        </w:tc>
      </w:tr>
    </w:tbl>
    <w:p w:rsidR="005904B6" w:rsidRPr="00321FFE" w:rsidRDefault="005904B6" w:rsidP="005904B6">
      <w:pPr>
        <w:adjustRightInd w:val="0"/>
        <w:snapToGrid w:val="0"/>
        <w:spacing w:line="276" w:lineRule="auto"/>
        <w:ind w:firstLine="720"/>
        <w:rPr>
          <w:rFonts w:ascii="Arial" w:eastAsia="Calibri" w:hAnsi="Arial" w:cs="Arial"/>
          <w:sz w:val="22"/>
          <w:szCs w:val="22"/>
          <w:lang w:val="mn-MN"/>
        </w:rPr>
      </w:pPr>
    </w:p>
    <w:p w:rsidR="005904B6" w:rsidRPr="00321FFE" w:rsidRDefault="005904B6" w:rsidP="005904B6">
      <w:pPr>
        <w:tabs>
          <w:tab w:val="left" w:pos="3900"/>
        </w:tabs>
        <w:adjustRightInd w:val="0"/>
        <w:snapToGrid w:val="0"/>
        <w:spacing w:line="276" w:lineRule="auto"/>
        <w:ind w:firstLine="720"/>
        <w:rPr>
          <w:rFonts w:ascii="Arial" w:eastAsia="Calibri" w:hAnsi="Arial" w:cs="Arial"/>
          <w:sz w:val="22"/>
          <w:szCs w:val="22"/>
          <w:lang w:val="mn-MN"/>
        </w:rPr>
      </w:pPr>
    </w:p>
    <w:p w:rsidR="005055D1" w:rsidRPr="00321FFE" w:rsidRDefault="005055D1" w:rsidP="00E43A70">
      <w:pPr>
        <w:shd w:val="clear" w:color="auto" w:fill="FFFFFF"/>
        <w:contextualSpacing/>
        <w:rPr>
          <w:rFonts w:ascii="Arial" w:eastAsiaTheme="minorEastAsia" w:hAnsi="Arial" w:cs="Arial"/>
          <w:b/>
          <w:sz w:val="20"/>
          <w:szCs w:val="20"/>
          <w:lang w:val="mn-MN"/>
        </w:rPr>
      </w:pPr>
    </w:p>
    <w:p w:rsidR="005055D1" w:rsidRPr="00321FFE" w:rsidRDefault="005055D1" w:rsidP="00E43A70">
      <w:pPr>
        <w:shd w:val="clear" w:color="auto" w:fill="FFFFFF"/>
        <w:contextualSpacing/>
        <w:rPr>
          <w:rFonts w:ascii="Arial" w:eastAsiaTheme="minorEastAsia" w:hAnsi="Arial" w:cs="Arial"/>
          <w:b/>
          <w:sz w:val="20"/>
          <w:szCs w:val="20"/>
          <w:lang w:val="mn-MN"/>
        </w:rPr>
      </w:pPr>
    </w:p>
    <w:p w:rsidR="00E43A70" w:rsidRPr="00321FFE" w:rsidRDefault="00E43A70" w:rsidP="005904B6">
      <w:pPr>
        <w:shd w:val="clear" w:color="auto" w:fill="FFFFFF"/>
        <w:contextualSpacing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E43A70" w:rsidRPr="00321FFE" w:rsidRDefault="00E43A70" w:rsidP="00913042">
      <w:pPr>
        <w:shd w:val="clear" w:color="auto" w:fill="FFFFFF"/>
        <w:contextualSpacing/>
        <w:jc w:val="center"/>
        <w:rPr>
          <w:rFonts w:ascii="Arial" w:eastAsiaTheme="minorEastAsia" w:hAnsi="Arial" w:cs="Arial"/>
          <w:sz w:val="20"/>
          <w:szCs w:val="20"/>
          <w:lang w:val="mn-MN"/>
        </w:rPr>
      </w:pPr>
    </w:p>
    <w:p w:rsidR="001A3921" w:rsidRPr="00321FFE" w:rsidRDefault="001A3921" w:rsidP="00913042">
      <w:pPr>
        <w:rPr>
          <w:rFonts w:ascii="Arial" w:hAnsi="Arial" w:cs="Arial"/>
          <w:sz w:val="20"/>
          <w:szCs w:val="20"/>
          <w:lang w:val="en-US"/>
        </w:rPr>
      </w:pPr>
    </w:p>
    <w:sectPr w:rsidR="001A3921" w:rsidRPr="00321FFE" w:rsidSect="00DB0412">
      <w:headerReference w:type="default" r:id="rId8"/>
      <w:footerReference w:type="default" r:id="rId9"/>
      <w:pgSz w:w="11907" w:h="16840" w:code="9"/>
      <w:pgMar w:top="1021" w:right="851" w:bottom="709" w:left="1701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27" w:rsidRDefault="00E10027" w:rsidP="001A3921">
      <w:r>
        <w:separator/>
      </w:r>
    </w:p>
  </w:endnote>
  <w:endnote w:type="continuationSeparator" w:id="0">
    <w:p w:rsidR="00E10027" w:rsidRDefault="00E10027" w:rsidP="001A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5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F735E" w:rsidRDefault="006F735E">
            <w:pPr>
              <w:pStyle w:val="Footer"/>
              <w:jc w:val="center"/>
            </w:pPr>
            <w:r>
              <w:t xml:space="preserve">Page </w:t>
            </w:r>
            <w:r w:rsidR="006C685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685B">
              <w:rPr>
                <w:b/>
              </w:rPr>
              <w:fldChar w:fldCharType="separate"/>
            </w:r>
            <w:r w:rsidR="00321FFE">
              <w:rPr>
                <w:b/>
                <w:noProof/>
              </w:rPr>
              <w:t>3</w:t>
            </w:r>
            <w:r w:rsidR="006C685B">
              <w:rPr>
                <w:b/>
              </w:rPr>
              <w:fldChar w:fldCharType="end"/>
            </w:r>
            <w:r>
              <w:t xml:space="preserve">of </w:t>
            </w:r>
            <w:r w:rsidR="006C685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685B">
              <w:rPr>
                <w:b/>
              </w:rPr>
              <w:fldChar w:fldCharType="separate"/>
            </w:r>
            <w:r w:rsidR="00321FFE">
              <w:rPr>
                <w:b/>
                <w:noProof/>
              </w:rPr>
              <w:t>3</w:t>
            </w:r>
            <w:r w:rsidR="006C685B">
              <w:rPr>
                <w:b/>
              </w:rPr>
              <w:fldChar w:fldCharType="end"/>
            </w:r>
          </w:p>
        </w:sdtContent>
      </w:sdt>
    </w:sdtContent>
  </w:sdt>
  <w:p w:rsidR="00EA4B30" w:rsidRDefault="00EA4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27" w:rsidRDefault="00E10027" w:rsidP="001A3921">
      <w:r>
        <w:separator/>
      </w:r>
    </w:p>
  </w:footnote>
  <w:footnote w:type="continuationSeparator" w:id="0">
    <w:p w:rsidR="00E10027" w:rsidRDefault="00E10027" w:rsidP="001A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30" w:rsidRPr="00877D40" w:rsidRDefault="00EA4B30" w:rsidP="00A71D3E">
    <w:pPr>
      <w:pStyle w:val="Header"/>
      <w:jc w:val="right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547D"/>
    <w:multiLevelType w:val="hybridMultilevel"/>
    <w:tmpl w:val="26BC5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7816"/>
    <w:multiLevelType w:val="hybridMultilevel"/>
    <w:tmpl w:val="7F52F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74F"/>
    <w:multiLevelType w:val="hybridMultilevel"/>
    <w:tmpl w:val="CB921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53623"/>
    <w:multiLevelType w:val="hybridMultilevel"/>
    <w:tmpl w:val="C148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71DB0"/>
    <w:multiLevelType w:val="hybridMultilevel"/>
    <w:tmpl w:val="3822D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32C55"/>
    <w:multiLevelType w:val="hybridMultilevel"/>
    <w:tmpl w:val="EA2A1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A78FF"/>
    <w:multiLevelType w:val="hybridMultilevel"/>
    <w:tmpl w:val="C148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248F"/>
    <w:multiLevelType w:val="hybridMultilevel"/>
    <w:tmpl w:val="5CCC5040"/>
    <w:lvl w:ilvl="0" w:tplc="75861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5586"/>
    <w:multiLevelType w:val="hybridMultilevel"/>
    <w:tmpl w:val="68FA9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FE"/>
    <w:rsid w:val="000053A4"/>
    <w:rsid w:val="00005D3C"/>
    <w:rsid w:val="00006E83"/>
    <w:rsid w:val="00007F7A"/>
    <w:rsid w:val="000105A4"/>
    <w:rsid w:val="00016D6A"/>
    <w:rsid w:val="000234FA"/>
    <w:rsid w:val="000253DD"/>
    <w:rsid w:val="00036CD4"/>
    <w:rsid w:val="00044055"/>
    <w:rsid w:val="000511F1"/>
    <w:rsid w:val="00054E18"/>
    <w:rsid w:val="00054FB2"/>
    <w:rsid w:val="00055D5E"/>
    <w:rsid w:val="000569B0"/>
    <w:rsid w:val="00060309"/>
    <w:rsid w:val="00061466"/>
    <w:rsid w:val="0006387D"/>
    <w:rsid w:val="00066F04"/>
    <w:rsid w:val="00075476"/>
    <w:rsid w:val="000772BC"/>
    <w:rsid w:val="00086361"/>
    <w:rsid w:val="00091A9E"/>
    <w:rsid w:val="00093633"/>
    <w:rsid w:val="000960D2"/>
    <w:rsid w:val="000A57BC"/>
    <w:rsid w:val="000B49E6"/>
    <w:rsid w:val="000B716B"/>
    <w:rsid w:val="000C2153"/>
    <w:rsid w:val="000C2DDE"/>
    <w:rsid w:val="000C4172"/>
    <w:rsid w:val="000E1C96"/>
    <w:rsid w:val="000E5B44"/>
    <w:rsid w:val="000E5E35"/>
    <w:rsid w:val="000E619C"/>
    <w:rsid w:val="000F0FDD"/>
    <w:rsid w:val="000F1D93"/>
    <w:rsid w:val="000F545C"/>
    <w:rsid w:val="000F6A28"/>
    <w:rsid w:val="00113277"/>
    <w:rsid w:val="00117A9C"/>
    <w:rsid w:val="00124264"/>
    <w:rsid w:val="0013277F"/>
    <w:rsid w:val="001348B6"/>
    <w:rsid w:val="00136EB0"/>
    <w:rsid w:val="00141DC9"/>
    <w:rsid w:val="00167378"/>
    <w:rsid w:val="00182F94"/>
    <w:rsid w:val="00184D61"/>
    <w:rsid w:val="001856CA"/>
    <w:rsid w:val="0018649F"/>
    <w:rsid w:val="00186D4E"/>
    <w:rsid w:val="001920DB"/>
    <w:rsid w:val="001966AA"/>
    <w:rsid w:val="001A3921"/>
    <w:rsid w:val="001A5994"/>
    <w:rsid w:val="001B3B04"/>
    <w:rsid w:val="001C1113"/>
    <w:rsid w:val="001C7811"/>
    <w:rsid w:val="001E00AC"/>
    <w:rsid w:val="001E4520"/>
    <w:rsid w:val="001E7EE0"/>
    <w:rsid w:val="001F480C"/>
    <w:rsid w:val="001F4E43"/>
    <w:rsid w:val="001F5B19"/>
    <w:rsid w:val="001F6791"/>
    <w:rsid w:val="001F6E5C"/>
    <w:rsid w:val="002018D3"/>
    <w:rsid w:val="00202FC3"/>
    <w:rsid w:val="00207F79"/>
    <w:rsid w:val="00210E7F"/>
    <w:rsid w:val="0021584C"/>
    <w:rsid w:val="0022069F"/>
    <w:rsid w:val="00220EB9"/>
    <w:rsid w:val="002350AF"/>
    <w:rsid w:val="0023618C"/>
    <w:rsid w:val="0024124A"/>
    <w:rsid w:val="002415DE"/>
    <w:rsid w:val="00247872"/>
    <w:rsid w:val="00256D65"/>
    <w:rsid w:val="00267B0D"/>
    <w:rsid w:val="00270186"/>
    <w:rsid w:val="002772FE"/>
    <w:rsid w:val="002848F9"/>
    <w:rsid w:val="002B14A7"/>
    <w:rsid w:val="002B6633"/>
    <w:rsid w:val="002B7241"/>
    <w:rsid w:val="002C4FA0"/>
    <w:rsid w:val="002C6968"/>
    <w:rsid w:val="002D0BB9"/>
    <w:rsid w:val="002D2D75"/>
    <w:rsid w:val="002D7953"/>
    <w:rsid w:val="002F0C20"/>
    <w:rsid w:val="002F4760"/>
    <w:rsid w:val="002F5D30"/>
    <w:rsid w:val="00300214"/>
    <w:rsid w:val="00301E36"/>
    <w:rsid w:val="00311AB9"/>
    <w:rsid w:val="00315E6A"/>
    <w:rsid w:val="00321402"/>
    <w:rsid w:val="00321A44"/>
    <w:rsid w:val="00321FFE"/>
    <w:rsid w:val="00330C94"/>
    <w:rsid w:val="003319F5"/>
    <w:rsid w:val="003424C0"/>
    <w:rsid w:val="00342B54"/>
    <w:rsid w:val="00343BB9"/>
    <w:rsid w:val="003447F7"/>
    <w:rsid w:val="00345F8B"/>
    <w:rsid w:val="00346073"/>
    <w:rsid w:val="00354D2A"/>
    <w:rsid w:val="00362B78"/>
    <w:rsid w:val="00363A29"/>
    <w:rsid w:val="0038295E"/>
    <w:rsid w:val="00393E7C"/>
    <w:rsid w:val="003941D7"/>
    <w:rsid w:val="00394957"/>
    <w:rsid w:val="003A08B6"/>
    <w:rsid w:val="003A6FFF"/>
    <w:rsid w:val="003B659B"/>
    <w:rsid w:val="003C3083"/>
    <w:rsid w:val="003C4A9B"/>
    <w:rsid w:val="003C5A38"/>
    <w:rsid w:val="003C7C2D"/>
    <w:rsid w:val="003D3613"/>
    <w:rsid w:val="003D70B4"/>
    <w:rsid w:val="003E1E36"/>
    <w:rsid w:val="003E6882"/>
    <w:rsid w:val="003E7ED7"/>
    <w:rsid w:val="003F201A"/>
    <w:rsid w:val="003F23D2"/>
    <w:rsid w:val="003F2AF8"/>
    <w:rsid w:val="00400190"/>
    <w:rsid w:val="0040081D"/>
    <w:rsid w:val="0040259E"/>
    <w:rsid w:val="00404785"/>
    <w:rsid w:val="00407BAE"/>
    <w:rsid w:val="004216ED"/>
    <w:rsid w:val="004224EF"/>
    <w:rsid w:val="00425A20"/>
    <w:rsid w:val="0043688C"/>
    <w:rsid w:val="00440B1D"/>
    <w:rsid w:val="004432A9"/>
    <w:rsid w:val="00444FB4"/>
    <w:rsid w:val="004535F0"/>
    <w:rsid w:val="00465294"/>
    <w:rsid w:val="004671E5"/>
    <w:rsid w:val="00471D75"/>
    <w:rsid w:val="0047267F"/>
    <w:rsid w:val="00484751"/>
    <w:rsid w:val="004907C1"/>
    <w:rsid w:val="00493BFA"/>
    <w:rsid w:val="0049690F"/>
    <w:rsid w:val="004A4D4B"/>
    <w:rsid w:val="004A76EA"/>
    <w:rsid w:val="004B1B90"/>
    <w:rsid w:val="004B3323"/>
    <w:rsid w:val="004B3835"/>
    <w:rsid w:val="004B42F4"/>
    <w:rsid w:val="004C4B66"/>
    <w:rsid w:val="004D6566"/>
    <w:rsid w:val="004D760C"/>
    <w:rsid w:val="004D7C57"/>
    <w:rsid w:val="004E17AB"/>
    <w:rsid w:val="004F196E"/>
    <w:rsid w:val="004F5EE2"/>
    <w:rsid w:val="005012E0"/>
    <w:rsid w:val="005055D1"/>
    <w:rsid w:val="0052104C"/>
    <w:rsid w:val="00521D48"/>
    <w:rsid w:val="00522D02"/>
    <w:rsid w:val="0052446F"/>
    <w:rsid w:val="00535524"/>
    <w:rsid w:val="00540BC4"/>
    <w:rsid w:val="0056166A"/>
    <w:rsid w:val="00561E7F"/>
    <w:rsid w:val="00570414"/>
    <w:rsid w:val="00570850"/>
    <w:rsid w:val="005750E3"/>
    <w:rsid w:val="005853E6"/>
    <w:rsid w:val="005904B6"/>
    <w:rsid w:val="00592E3C"/>
    <w:rsid w:val="00593BF1"/>
    <w:rsid w:val="0059675C"/>
    <w:rsid w:val="005A0158"/>
    <w:rsid w:val="005A1C2F"/>
    <w:rsid w:val="005A4876"/>
    <w:rsid w:val="005A4968"/>
    <w:rsid w:val="005B388C"/>
    <w:rsid w:val="005B4526"/>
    <w:rsid w:val="005C05B7"/>
    <w:rsid w:val="005D02D4"/>
    <w:rsid w:val="005D0502"/>
    <w:rsid w:val="005D652C"/>
    <w:rsid w:val="005E0A8B"/>
    <w:rsid w:val="005E5817"/>
    <w:rsid w:val="005E6F64"/>
    <w:rsid w:val="005F0C48"/>
    <w:rsid w:val="005F26A7"/>
    <w:rsid w:val="005F797C"/>
    <w:rsid w:val="00600FC6"/>
    <w:rsid w:val="0060786B"/>
    <w:rsid w:val="006078E4"/>
    <w:rsid w:val="00613CEC"/>
    <w:rsid w:val="006206B2"/>
    <w:rsid w:val="00621EA5"/>
    <w:rsid w:val="006315F5"/>
    <w:rsid w:val="0064515E"/>
    <w:rsid w:val="00662D1C"/>
    <w:rsid w:val="00667BE7"/>
    <w:rsid w:val="00682B71"/>
    <w:rsid w:val="00682F83"/>
    <w:rsid w:val="00685FDA"/>
    <w:rsid w:val="00687AAD"/>
    <w:rsid w:val="006A1F54"/>
    <w:rsid w:val="006A1FD3"/>
    <w:rsid w:val="006A5927"/>
    <w:rsid w:val="006B5593"/>
    <w:rsid w:val="006B6305"/>
    <w:rsid w:val="006B7007"/>
    <w:rsid w:val="006C6540"/>
    <w:rsid w:val="006C685B"/>
    <w:rsid w:val="006D0792"/>
    <w:rsid w:val="006D2CD4"/>
    <w:rsid w:val="006E25C2"/>
    <w:rsid w:val="006E35A9"/>
    <w:rsid w:val="006E429F"/>
    <w:rsid w:val="006E4E87"/>
    <w:rsid w:val="006F18E3"/>
    <w:rsid w:val="006F33F9"/>
    <w:rsid w:val="006F6E5D"/>
    <w:rsid w:val="006F735E"/>
    <w:rsid w:val="00705670"/>
    <w:rsid w:val="00707E83"/>
    <w:rsid w:val="00723943"/>
    <w:rsid w:val="00733542"/>
    <w:rsid w:val="00736FB7"/>
    <w:rsid w:val="00743F18"/>
    <w:rsid w:val="0074537A"/>
    <w:rsid w:val="00746DE6"/>
    <w:rsid w:val="007471C6"/>
    <w:rsid w:val="00762E0C"/>
    <w:rsid w:val="00766CB4"/>
    <w:rsid w:val="007722E8"/>
    <w:rsid w:val="00775A17"/>
    <w:rsid w:val="00783F77"/>
    <w:rsid w:val="007859D6"/>
    <w:rsid w:val="0079046E"/>
    <w:rsid w:val="00792C33"/>
    <w:rsid w:val="00793634"/>
    <w:rsid w:val="00796F97"/>
    <w:rsid w:val="007A05B1"/>
    <w:rsid w:val="007A0666"/>
    <w:rsid w:val="007A1D21"/>
    <w:rsid w:val="007A281E"/>
    <w:rsid w:val="007B0628"/>
    <w:rsid w:val="007B40E4"/>
    <w:rsid w:val="007B5967"/>
    <w:rsid w:val="007B6C67"/>
    <w:rsid w:val="007B6FF5"/>
    <w:rsid w:val="007B7E53"/>
    <w:rsid w:val="007C3A77"/>
    <w:rsid w:val="007C5E37"/>
    <w:rsid w:val="007D0AEA"/>
    <w:rsid w:val="007D7288"/>
    <w:rsid w:val="007D7BC2"/>
    <w:rsid w:val="007E7495"/>
    <w:rsid w:val="007F5E41"/>
    <w:rsid w:val="00803D4E"/>
    <w:rsid w:val="00805AAC"/>
    <w:rsid w:val="00810CD3"/>
    <w:rsid w:val="0081545F"/>
    <w:rsid w:val="00822349"/>
    <w:rsid w:val="008254CE"/>
    <w:rsid w:val="0082600B"/>
    <w:rsid w:val="00827F8A"/>
    <w:rsid w:val="00831307"/>
    <w:rsid w:val="00843FC1"/>
    <w:rsid w:val="008461DC"/>
    <w:rsid w:val="0084768C"/>
    <w:rsid w:val="00855912"/>
    <w:rsid w:val="00863A6B"/>
    <w:rsid w:val="008658F4"/>
    <w:rsid w:val="0087027F"/>
    <w:rsid w:val="00870C8A"/>
    <w:rsid w:val="0087103D"/>
    <w:rsid w:val="00877D40"/>
    <w:rsid w:val="00883E82"/>
    <w:rsid w:val="00887784"/>
    <w:rsid w:val="00894AEF"/>
    <w:rsid w:val="008959F5"/>
    <w:rsid w:val="008A36EA"/>
    <w:rsid w:val="008A425B"/>
    <w:rsid w:val="008B2E48"/>
    <w:rsid w:val="008B6C9F"/>
    <w:rsid w:val="008B7D50"/>
    <w:rsid w:val="008C63FE"/>
    <w:rsid w:val="008E5B49"/>
    <w:rsid w:val="008F7A42"/>
    <w:rsid w:val="00900BE1"/>
    <w:rsid w:val="0090225E"/>
    <w:rsid w:val="0090415B"/>
    <w:rsid w:val="0090435A"/>
    <w:rsid w:val="00913042"/>
    <w:rsid w:val="009167E0"/>
    <w:rsid w:val="009214C5"/>
    <w:rsid w:val="00925AD6"/>
    <w:rsid w:val="00925C7D"/>
    <w:rsid w:val="00936534"/>
    <w:rsid w:val="0094542D"/>
    <w:rsid w:val="009456C9"/>
    <w:rsid w:val="00947041"/>
    <w:rsid w:val="009506B5"/>
    <w:rsid w:val="00954629"/>
    <w:rsid w:val="009549E9"/>
    <w:rsid w:val="009608F3"/>
    <w:rsid w:val="009622D0"/>
    <w:rsid w:val="00980B2A"/>
    <w:rsid w:val="00991CF6"/>
    <w:rsid w:val="009A0CFF"/>
    <w:rsid w:val="009A391E"/>
    <w:rsid w:val="009B25B8"/>
    <w:rsid w:val="009B3FB6"/>
    <w:rsid w:val="009C2353"/>
    <w:rsid w:val="009C778E"/>
    <w:rsid w:val="009E48BC"/>
    <w:rsid w:val="009E4C6D"/>
    <w:rsid w:val="009F15B5"/>
    <w:rsid w:val="009F2722"/>
    <w:rsid w:val="009F2765"/>
    <w:rsid w:val="009F5201"/>
    <w:rsid w:val="009F681A"/>
    <w:rsid w:val="009F7763"/>
    <w:rsid w:val="00A04145"/>
    <w:rsid w:val="00A07501"/>
    <w:rsid w:val="00A10EC1"/>
    <w:rsid w:val="00A273F0"/>
    <w:rsid w:val="00A45622"/>
    <w:rsid w:val="00A4567C"/>
    <w:rsid w:val="00A51065"/>
    <w:rsid w:val="00A54061"/>
    <w:rsid w:val="00A60115"/>
    <w:rsid w:val="00A6147B"/>
    <w:rsid w:val="00A61F07"/>
    <w:rsid w:val="00A62631"/>
    <w:rsid w:val="00A62B51"/>
    <w:rsid w:val="00A6389E"/>
    <w:rsid w:val="00A71D3E"/>
    <w:rsid w:val="00A82EA5"/>
    <w:rsid w:val="00A912D3"/>
    <w:rsid w:val="00A9241E"/>
    <w:rsid w:val="00A94A37"/>
    <w:rsid w:val="00A970AA"/>
    <w:rsid w:val="00AA0C8B"/>
    <w:rsid w:val="00AA1835"/>
    <w:rsid w:val="00AA279A"/>
    <w:rsid w:val="00AA5A5C"/>
    <w:rsid w:val="00AA6C29"/>
    <w:rsid w:val="00AB1F26"/>
    <w:rsid w:val="00AD0DDF"/>
    <w:rsid w:val="00AE0756"/>
    <w:rsid w:val="00AE093E"/>
    <w:rsid w:val="00AF709D"/>
    <w:rsid w:val="00B01F76"/>
    <w:rsid w:val="00B02136"/>
    <w:rsid w:val="00B04CD5"/>
    <w:rsid w:val="00B117FA"/>
    <w:rsid w:val="00B16A9E"/>
    <w:rsid w:val="00B3283F"/>
    <w:rsid w:val="00B468F2"/>
    <w:rsid w:val="00B47CEC"/>
    <w:rsid w:val="00B56ED9"/>
    <w:rsid w:val="00B64A45"/>
    <w:rsid w:val="00B71FB8"/>
    <w:rsid w:val="00B7233A"/>
    <w:rsid w:val="00B73C25"/>
    <w:rsid w:val="00B86418"/>
    <w:rsid w:val="00B8682B"/>
    <w:rsid w:val="00B90D0F"/>
    <w:rsid w:val="00B97387"/>
    <w:rsid w:val="00BA60A2"/>
    <w:rsid w:val="00BB1D43"/>
    <w:rsid w:val="00BC1E6B"/>
    <w:rsid w:val="00BC3526"/>
    <w:rsid w:val="00BD0639"/>
    <w:rsid w:val="00BD1831"/>
    <w:rsid w:val="00BD7824"/>
    <w:rsid w:val="00BF2DBD"/>
    <w:rsid w:val="00BF32FD"/>
    <w:rsid w:val="00BF59DC"/>
    <w:rsid w:val="00BF5A34"/>
    <w:rsid w:val="00C03FF2"/>
    <w:rsid w:val="00C057BD"/>
    <w:rsid w:val="00C12F52"/>
    <w:rsid w:val="00C16915"/>
    <w:rsid w:val="00C231A1"/>
    <w:rsid w:val="00C24C2E"/>
    <w:rsid w:val="00C25DEB"/>
    <w:rsid w:val="00C264D0"/>
    <w:rsid w:val="00C3033F"/>
    <w:rsid w:val="00C3063A"/>
    <w:rsid w:val="00C311F8"/>
    <w:rsid w:val="00C33B7F"/>
    <w:rsid w:val="00C36C59"/>
    <w:rsid w:val="00C42E65"/>
    <w:rsid w:val="00C4712D"/>
    <w:rsid w:val="00C571D6"/>
    <w:rsid w:val="00C57BF3"/>
    <w:rsid w:val="00C630BA"/>
    <w:rsid w:val="00C63C24"/>
    <w:rsid w:val="00C67CBF"/>
    <w:rsid w:val="00C7648C"/>
    <w:rsid w:val="00C87A79"/>
    <w:rsid w:val="00CB02FE"/>
    <w:rsid w:val="00CB4C52"/>
    <w:rsid w:val="00CE05BA"/>
    <w:rsid w:val="00CE6BDA"/>
    <w:rsid w:val="00CF063C"/>
    <w:rsid w:val="00CF6909"/>
    <w:rsid w:val="00D00F68"/>
    <w:rsid w:val="00D01D4E"/>
    <w:rsid w:val="00D0251E"/>
    <w:rsid w:val="00D14E2C"/>
    <w:rsid w:val="00D1776C"/>
    <w:rsid w:val="00D20D15"/>
    <w:rsid w:val="00D23669"/>
    <w:rsid w:val="00D251F8"/>
    <w:rsid w:val="00D25C4B"/>
    <w:rsid w:val="00D33916"/>
    <w:rsid w:val="00D37801"/>
    <w:rsid w:val="00D40724"/>
    <w:rsid w:val="00D508B3"/>
    <w:rsid w:val="00D52AA6"/>
    <w:rsid w:val="00D53E14"/>
    <w:rsid w:val="00D62A9E"/>
    <w:rsid w:val="00D631B4"/>
    <w:rsid w:val="00D72532"/>
    <w:rsid w:val="00D72E28"/>
    <w:rsid w:val="00D74A25"/>
    <w:rsid w:val="00D9293C"/>
    <w:rsid w:val="00DA7A3C"/>
    <w:rsid w:val="00DB0412"/>
    <w:rsid w:val="00DB245E"/>
    <w:rsid w:val="00DB303B"/>
    <w:rsid w:val="00DB6D19"/>
    <w:rsid w:val="00DB7E63"/>
    <w:rsid w:val="00DC1010"/>
    <w:rsid w:val="00DC14C3"/>
    <w:rsid w:val="00DD4DBD"/>
    <w:rsid w:val="00DE6047"/>
    <w:rsid w:val="00DE6BF2"/>
    <w:rsid w:val="00DF372C"/>
    <w:rsid w:val="00DF4B0B"/>
    <w:rsid w:val="00DF5C68"/>
    <w:rsid w:val="00E055B9"/>
    <w:rsid w:val="00E07886"/>
    <w:rsid w:val="00E10027"/>
    <w:rsid w:val="00E14240"/>
    <w:rsid w:val="00E21CCF"/>
    <w:rsid w:val="00E2263D"/>
    <w:rsid w:val="00E312B8"/>
    <w:rsid w:val="00E35A11"/>
    <w:rsid w:val="00E36569"/>
    <w:rsid w:val="00E434B1"/>
    <w:rsid w:val="00E43A70"/>
    <w:rsid w:val="00E44885"/>
    <w:rsid w:val="00E515FF"/>
    <w:rsid w:val="00E61CA4"/>
    <w:rsid w:val="00E62F54"/>
    <w:rsid w:val="00E64EB7"/>
    <w:rsid w:val="00E70897"/>
    <w:rsid w:val="00E75553"/>
    <w:rsid w:val="00E86B37"/>
    <w:rsid w:val="00E92DB6"/>
    <w:rsid w:val="00EA3456"/>
    <w:rsid w:val="00EA4B30"/>
    <w:rsid w:val="00EA7725"/>
    <w:rsid w:val="00EA780D"/>
    <w:rsid w:val="00EB01AE"/>
    <w:rsid w:val="00EB54E2"/>
    <w:rsid w:val="00EC18A3"/>
    <w:rsid w:val="00EC794B"/>
    <w:rsid w:val="00EE0E75"/>
    <w:rsid w:val="00EE2683"/>
    <w:rsid w:val="00EE5ABE"/>
    <w:rsid w:val="00EF12DF"/>
    <w:rsid w:val="00EF165F"/>
    <w:rsid w:val="00F06656"/>
    <w:rsid w:val="00F074AE"/>
    <w:rsid w:val="00F154A9"/>
    <w:rsid w:val="00F25E0D"/>
    <w:rsid w:val="00F266B0"/>
    <w:rsid w:val="00F3081F"/>
    <w:rsid w:val="00F30FA5"/>
    <w:rsid w:val="00F31772"/>
    <w:rsid w:val="00F37694"/>
    <w:rsid w:val="00F526C3"/>
    <w:rsid w:val="00F56A32"/>
    <w:rsid w:val="00F6160D"/>
    <w:rsid w:val="00F63308"/>
    <w:rsid w:val="00F6642C"/>
    <w:rsid w:val="00F863D2"/>
    <w:rsid w:val="00F86738"/>
    <w:rsid w:val="00F954B1"/>
    <w:rsid w:val="00F97D26"/>
    <w:rsid w:val="00F97FC8"/>
    <w:rsid w:val="00FA6AFB"/>
    <w:rsid w:val="00FB1D58"/>
    <w:rsid w:val="00FB6D79"/>
    <w:rsid w:val="00FC0590"/>
    <w:rsid w:val="00FC3AB0"/>
    <w:rsid w:val="00FC4151"/>
    <w:rsid w:val="00FC7030"/>
    <w:rsid w:val="00FD1034"/>
    <w:rsid w:val="00FD26DC"/>
    <w:rsid w:val="00FD38D5"/>
    <w:rsid w:val="00FD69ED"/>
    <w:rsid w:val="00FD6D0F"/>
    <w:rsid w:val="00FE465A"/>
    <w:rsid w:val="00F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33E1D-6339-402A-A98E-2E1DA8A9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F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167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4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F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styleId="TableGrid">
    <w:name w:val="Table Grid"/>
    <w:basedOn w:val="TableNormal"/>
    <w:uiPriority w:val="59"/>
    <w:rsid w:val="008C6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FE"/>
    <w:rPr>
      <w:rFonts w:ascii="Tahoma" w:eastAsia="Times New Roman" w:hAnsi="Tahoma" w:cs="Tahoma"/>
      <w:sz w:val="16"/>
      <w:szCs w:val="16"/>
      <w:lang w:val="en"/>
    </w:rPr>
  </w:style>
  <w:style w:type="paragraph" w:customStyle="1" w:styleId="Default">
    <w:name w:val="Default"/>
    <w:rsid w:val="008C63FE"/>
    <w:pPr>
      <w:autoSpaceDE w:val="0"/>
      <w:autoSpaceDN w:val="0"/>
      <w:adjustRightInd w:val="0"/>
    </w:pPr>
    <w:rPr>
      <w:rFonts w:ascii="Arial Mon" w:hAnsi="Arial Mon" w:cs="Arial Mo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88C"/>
    <w:pPr>
      <w:spacing w:before="100" w:beforeAutospacing="1" w:after="100" w:afterAutospacing="1"/>
    </w:pPr>
  </w:style>
  <w:style w:type="paragraph" w:customStyle="1" w:styleId="msghead">
    <w:name w:val="msg_head"/>
    <w:basedOn w:val="Normal"/>
    <w:rsid w:val="005B38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A3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21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1A3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21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Grid1">
    <w:name w:val="Table Grid1"/>
    <w:basedOn w:val="TableNormal"/>
    <w:next w:val="TableGrid"/>
    <w:uiPriority w:val="59"/>
    <w:rsid w:val="00593BF1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EC18A3"/>
    <w:rPr>
      <w:color w:val="FF0000"/>
      <w:shd w:val="clear" w:color="auto" w:fill="FFFF00"/>
    </w:rPr>
  </w:style>
  <w:style w:type="character" w:customStyle="1" w:styleId="fontstyle01">
    <w:name w:val="fontstyle01"/>
    <w:basedOn w:val="DefaultParagraphFont"/>
    <w:rsid w:val="0082600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67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537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4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A535-40AD-4576-9F09-5BCFC5BE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Otgonbayar Undram</cp:lastModifiedBy>
  <cp:revision>7</cp:revision>
  <cp:lastPrinted>2021-01-11T05:53:00Z</cp:lastPrinted>
  <dcterms:created xsi:type="dcterms:W3CDTF">2023-11-19T06:14:00Z</dcterms:created>
  <dcterms:modified xsi:type="dcterms:W3CDTF">2023-11-19T08:38:00Z</dcterms:modified>
</cp:coreProperties>
</file>